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7D8BD" w14:textId="29FA60B7" w:rsidR="009D766D" w:rsidRDefault="009D766D" w:rsidP="009D766D">
      <w:pPr>
        <w:pStyle w:val="ad"/>
        <w:rPr>
          <w:rFonts w:eastAsia="宋体" w:cs="Arial"/>
          <w:bCs/>
          <w:sz w:val="22"/>
          <w:lang w:eastAsia="zh-CN"/>
        </w:rPr>
      </w:pPr>
      <w:bookmarkStart w:id="0" w:name="OLE_LINK13"/>
      <w:bookmarkStart w:id="1" w:name="OLE_LINK14"/>
      <w:r w:rsidRPr="0003301D">
        <w:rPr>
          <w:rFonts w:cs="Arial"/>
          <w:bCs/>
          <w:sz w:val="22"/>
        </w:rPr>
        <w:t>3GPP TSG-RAN WG2 Meeting #101</w:t>
      </w:r>
      <w:r>
        <w:rPr>
          <w:rFonts w:cs="Arial"/>
          <w:bCs/>
          <w:sz w:val="22"/>
        </w:rPr>
        <w:t>bis</w:t>
      </w:r>
      <w:r>
        <w:rPr>
          <w:rFonts w:cs="Arial"/>
          <w:bCs/>
          <w:sz w:val="22"/>
        </w:rPr>
        <w:tab/>
      </w:r>
      <w:r>
        <w:rPr>
          <w:rFonts w:cs="Arial"/>
          <w:bCs/>
          <w:sz w:val="22"/>
        </w:rPr>
        <w:tab/>
      </w:r>
      <w:r w:rsidRPr="00624F31">
        <w:rPr>
          <w:rFonts w:cs="Arial"/>
          <w:bCs/>
          <w:sz w:val="22"/>
        </w:rPr>
        <w:t>R2-18</w:t>
      </w:r>
      <w:r w:rsidR="005B13BC" w:rsidRPr="005B13BC">
        <w:rPr>
          <w:rFonts w:cs="Arial"/>
          <w:bCs/>
          <w:sz w:val="22"/>
        </w:rPr>
        <w:t>04699</w:t>
      </w:r>
    </w:p>
    <w:p w14:paraId="00A2C85A" w14:textId="77777777" w:rsidR="009D766D" w:rsidRDefault="009D766D" w:rsidP="009D766D">
      <w:pPr>
        <w:pStyle w:val="ad"/>
        <w:rPr>
          <w:rFonts w:cs="Arial"/>
          <w:bCs/>
          <w:sz w:val="22"/>
        </w:rPr>
      </w:pPr>
      <w:proofErr w:type="spellStart"/>
      <w:r w:rsidRPr="008164A1">
        <w:rPr>
          <w:rFonts w:eastAsia="宋体"/>
          <w:sz w:val="22"/>
          <w:lang w:eastAsia="zh-CN"/>
        </w:rPr>
        <w:t>Sanya</w:t>
      </w:r>
      <w:proofErr w:type="spellEnd"/>
      <w:r w:rsidRPr="008164A1">
        <w:rPr>
          <w:rFonts w:eastAsia="宋体"/>
          <w:sz w:val="22"/>
          <w:lang w:eastAsia="zh-CN"/>
        </w:rPr>
        <w:t>, China, 1</w:t>
      </w:r>
      <w:r>
        <w:rPr>
          <w:rFonts w:eastAsia="宋体"/>
          <w:sz w:val="22"/>
          <w:lang w:eastAsia="zh-CN"/>
        </w:rPr>
        <w:t>6</w:t>
      </w:r>
      <w:r w:rsidRPr="00B11708">
        <w:rPr>
          <w:rFonts w:eastAsia="宋体"/>
          <w:sz w:val="22"/>
          <w:vertAlign w:val="superscript"/>
          <w:lang w:eastAsia="zh-CN"/>
        </w:rPr>
        <w:t>th</w:t>
      </w:r>
      <w:r w:rsidRPr="008164A1">
        <w:rPr>
          <w:rFonts w:eastAsia="宋体"/>
          <w:sz w:val="22"/>
          <w:lang w:eastAsia="zh-CN"/>
        </w:rPr>
        <w:t xml:space="preserve"> - 20</w:t>
      </w:r>
      <w:r w:rsidRPr="00B11708">
        <w:rPr>
          <w:rFonts w:eastAsia="宋体"/>
          <w:sz w:val="22"/>
          <w:vertAlign w:val="superscript"/>
          <w:lang w:eastAsia="zh-CN"/>
        </w:rPr>
        <w:t>th</w:t>
      </w:r>
      <w:r w:rsidRPr="008164A1">
        <w:rPr>
          <w:rFonts w:eastAsia="宋体"/>
          <w:sz w:val="22"/>
          <w:lang w:eastAsia="zh-CN"/>
        </w:rPr>
        <w:t xml:space="preserve"> April 2018</w:t>
      </w:r>
      <w:r>
        <w:rPr>
          <w:rFonts w:eastAsia="宋体"/>
          <w:sz w:val="22"/>
          <w:lang w:eastAsia="zh-CN"/>
        </w:rPr>
        <w:t xml:space="preserve">         </w:t>
      </w:r>
      <w:r>
        <w:rPr>
          <w:rFonts w:cs="Arial"/>
          <w:bCs/>
          <w:sz w:val="22"/>
        </w:rPr>
        <w:tab/>
      </w:r>
    </w:p>
    <w:p w14:paraId="7FECD851" w14:textId="77777777" w:rsidR="009D766D" w:rsidRDefault="009D766D" w:rsidP="009D766D">
      <w:pPr>
        <w:pStyle w:val="ad"/>
        <w:rPr>
          <w:rFonts w:eastAsia="宋体" w:cs="Arial"/>
          <w:bCs/>
          <w:sz w:val="22"/>
          <w:szCs w:val="22"/>
          <w:lang w:eastAsia="zh-CN"/>
        </w:rPr>
      </w:pPr>
    </w:p>
    <w:p w14:paraId="3C33A166" w14:textId="77777777" w:rsidR="009D766D" w:rsidRDefault="009D766D" w:rsidP="009D766D">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23C3A2BE" w14:textId="77777777" w:rsidR="009D766D" w:rsidRDefault="009D766D" w:rsidP="009D766D">
      <w:pPr>
        <w:pStyle w:val="ad"/>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Pr="00ED225D">
        <w:rPr>
          <w:sz w:val="22"/>
          <w:szCs w:val="22"/>
          <w:lang w:eastAsia="ja-JP"/>
        </w:rPr>
        <w:t>Signaling of CBR-PPPP-</w:t>
      </w:r>
      <w:proofErr w:type="spellStart"/>
      <w:r w:rsidRPr="00ED225D">
        <w:rPr>
          <w:sz w:val="22"/>
          <w:szCs w:val="22"/>
          <w:lang w:eastAsia="ja-JP"/>
        </w:rPr>
        <w:t>TxConfigList</w:t>
      </w:r>
      <w:proofErr w:type="spellEnd"/>
      <w:r w:rsidRPr="00ED225D">
        <w:rPr>
          <w:sz w:val="22"/>
          <w:szCs w:val="22"/>
          <w:lang w:eastAsia="ja-JP"/>
        </w:rPr>
        <w:t xml:space="preserve"> parameters</w:t>
      </w:r>
    </w:p>
    <w:p w14:paraId="234720F3" w14:textId="77777777" w:rsidR="009D766D" w:rsidRDefault="009D766D" w:rsidP="009D766D">
      <w:pPr>
        <w:pStyle w:val="ad"/>
        <w:tabs>
          <w:tab w:val="left" w:pos="1800"/>
        </w:tabs>
        <w:rPr>
          <w:rFonts w:eastAsia="宋体"/>
          <w:sz w:val="22"/>
          <w:szCs w:val="22"/>
          <w:lang w:eastAsia="zh-CN"/>
        </w:rPr>
      </w:pPr>
      <w:r>
        <w:rPr>
          <w:rFonts w:cs="Arial"/>
          <w:sz w:val="22"/>
          <w:szCs w:val="22"/>
        </w:rPr>
        <w:t>Agenda Item:</w:t>
      </w:r>
      <w:r>
        <w:rPr>
          <w:rFonts w:cs="Arial"/>
          <w:sz w:val="22"/>
          <w:szCs w:val="22"/>
        </w:rPr>
        <w:tab/>
      </w:r>
      <w:r w:rsidRPr="00412AE7">
        <w:rPr>
          <w:rFonts w:eastAsia="宋体" w:cs="Arial"/>
          <w:sz w:val="22"/>
          <w:szCs w:val="22"/>
          <w:lang w:eastAsia="zh-CN"/>
        </w:rPr>
        <w:t>9.10.2.3</w:t>
      </w:r>
    </w:p>
    <w:p w14:paraId="7AC7E084" w14:textId="77777777" w:rsidR="009D766D" w:rsidRDefault="009D766D" w:rsidP="009D766D">
      <w:pPr>
        <w:pStyle w:val="ad"/>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bookmarkStart w:id="2" w:name="_GoBack"/>
      <w:bookmarkEnd w:id="2"/>
    </w:p>
    <w:p w14:paraId="60FD2AC7" w14:textId="77777777" w:rsidR="00420C7E" w:rsidRPr="001D5EF6" w:rsidRDefault="008E2959" w:rsidP="001D5EF6">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B5EF3D3" w14:textId="5510B5A8" w:rsidR="00420C7E" w:rsidRPr="00B90C69" w:rsidRDefault="00AF73E1">
      <w:pPr>
        <w:jc w:val="both"/>
        <w:rPr>
          <w:rFonts w:eastAsia="宋体"/>
          <w:lang w:eastAsia="zh-CN"/>
        </w:rPr>
      </w:pPr>
      <w:r w:rsidRPr="00B90C69">
        <w:rPr>
          <w:rFonts w:eastAsia="宋体"/>
          <w:lang w:eastAsia="zh-CN"/>
        </w:rPr>
        <w:t xml:space="preserve">In RAN2#101 meeting, </w:t>
      </w:r>
      <w:r w:rsidR="00FC6BB4" w:rsidRPr="00B90C69">
        <w:rPr>
          <w:rFonts w:eastAsia="宋体"/>
          <w:lang w:eastAsia="zh-CN"/>
        </w:rPr>
        <w:t xml:space="preserve">some </w:t>
      </w:r>
      <w:r w:rsidRPr="00B90C69">
        <w:rPr>
          <w:rFonts w:eastAsia="宋体"/>
          <w:lang w:eastAsia="zh-CN"/>
        </w:rPr>
        <w:t>agree</w:t>
      </w:r>
      <w:r w:rsidR="00FC6BB4" w:rsidRPr="00B90C69">
        <w:rPr>
          <w:rFonts w:eastAsia="宋体"/>
          <w:lang w:eastAsia="zh-CN"/>
        </w:rPr>
        <w:t>ments on</w:t>
      </w:r>
      <w:r w:rsidRPr="00B90C69">
        <w:rPr>
          <w:rFonts w:eastAsia="宋体"/>
          <w:lang w:eastAsia="zh-CN"/>
        </w:rPr>
        <w:t xml:space="preserve"> the UE </w:t>
      </w:r>
      <w:r w:rsidR="00AE45C0" w:rsidRPr="00B90C69">
        <w:rPr>
          <w:rFonts w:eastAsia="宋体"/>
          <w:lang w:eastAsia="zh-CN"/>
        </w:rPr>
        <w:t>T</w:t>
      </w:r>
      <w:r w:rsidR="0016363A">
        <w:rPr>
          <w:rFonts w:eastAsia="宋体"/>
          <w:lang w:eastAsia="zh-CN"/>
        </w:rPr>
        <w:t>x</w:t>
      </w:r>
      <w:r w:rsidR="00AE45C0" w:rsidRPr="00B90C69">
        <w:rPr>
          <w:rFonts w:eastAsia="宋体"/>
          <w:lang w:eastAsia="zh-CN"/>
        </w:rPr>
        <w:t xml:space="preserve"> carrier sele</w:t>
      </w:r>
      <w:r w:rsidR="003C268A" w:rsidRPr="00B90C69">
        <w:rPr>
          <w:rFonts w:eastAsia="宋体"/>
          <w:lang w:eastAsia="zh-CN"/>
        </w:rPr>
        <w:t>c</w:t>
      </w:r>
      <w:r w:rsidR="00AE45C0" w:rsidRPr="00B90C69">
        <w:rPr>
          <w:rFonts w:eastAsia="宋体"/>
          <w:lang w:eastAsia="zh-CN"/>
        </w:rPr>
        <w:t>tion</w:t>
      </w:r>
      <w:r w:rsidRPr="00B90C69">
        <w:rPr>
          <w:rFonts w:eastAsia="宋体"/>
          <w:lang w:eastAsia="zh-CN"/>
        </w:rPr>
        <w:t xml:space="preserve"> for </w:t>
      </w:r>
      <w:r w:rsidR="003C268A" w:rsidRPr="00B90C69">
        <w:rPr>
          <w:rFonts w:eastAsia="宋体"/>
          <w:lang w:eastAsia="zh-CN"/>
        </w:rPr>
        <w:t>PC5 CA</w:t>
      </w:r>
      <w:r w:rsidR="00C85695" w:rsidRPr="00B90C69">
        <w:rPr>
          <w:rFonts w:eastAsia="宋体"/>
          <w:lang w:eastAsia="zh-CN"/>
        </w:rPr>
        <w:t xml:space="preserve"> have been made</w:t>
      </w:r>
      <w:r w:rsidR="00783079">
        <w:rPr>
          <w:rFonts w:eastAsia="宋体"/>
          <w:lang w:eastAsia="zh-CN"/>
        </w:rPr>
        <w:t xml:space="preserve">, highlighted </w:t>
      </w:r>
      <w:r w:rsidR="00485721">
        <w:rPr>
          <w:rFonts w:eastAsia="宋体"/>
          <w:lang w:eastAsia="zh-CN"/>
        </w:rPr>
        <w:t xml:space="preserve">in </w:t>
      </w:r>
      <w:r w:rsidR="00783079">
        <w:rPr>
          <w:rFonts w:eastAsia="宋体"/>
          <w:lang w:eastAsia="zh-CN"/>
        </w:rPr>
        <w:t xml:space="preserve">yellow </w:t>
      </w:r>
      <w:r w:rsidRPr="00B90C69">
        <w:rPr>
          <w:rFonts w:eastAsia="宋体"/>
          <w:lang w:eastAsia="zh-CN"/>
        </w:rPr>
        <w:t xml:space="preserve">as </w:t>
      </w:r>
      <w:r w:rsidR="007B63BC">
        <w:rPr>
          <w:rFonts w:eastAsia="宋体"/>
          <w:lang w:eastAsia="zh-CN"/>
        </w:rPr>
        <w:t>following</w:t>
      </w:r>
      <w:r w:rsidR="0016363A">
        <w:rPr>
          <w:rFonts w:eastAsia="宋体"/>
          <w:lang w:eastAsia="zh-CN"/>
        </w:rPr>
        <w:t xml:space="preserve"> </w:t>
      </w:r>
      <w:r w:rsidR="00B164EE">
        <w:rPr>
          <w:rFonts w:eastAsia="宋体"/>
          <w:lang w:eastAsia="zh-CN"/>
        </w:rPr>
        <w:fldChar w:fldCharType="begin"/>
      </w:r>
      <w:r w:rsidR="00B164EE">
        <w:rPr>
          <w:rFonts w:eastAsia="宋体"/>
          <w:lang w:eastAsia="zh-CN"/>
        </w:rPr>
        <w:instrText xml:space="preserve"> REF _Ref510489558 \r \h </w:instrText>
      </w:r>
      <w:r w:rsidR="00B164EE">
        <w:rPr>
          <w:rFonts w:eastAsia="宋体"/>
          <w:lang w:eastAsia="zh-CN"/>
        </w:rPr>
      </w:r>
      <w:r w:rsidR="00B164EE">
        <w:rPr>
          <w:rFonts w:eastAsia="宋体"/>
          <w:lang w:eastAsia="zh-CN"/>
        </w:rPr>
        <w:fldChar w:fldCharType="separate"/>
      </w:r>
      <w:r w:rsidR="00C073E4">
        <w:rPr>
          <w:rFonts w:eastAsia="宋体"/>
          <w:lang w:eastAsia="zh-CN"/>
        </w:rPr>
        <w:t>[1]</w:t>
      </w:r>
      <w:r w:rsidR="00B164EE">
        <w:rPr>
          <w:rFonts w:eastAsia="宋体"/>
          <w:lang w:eastAsia="zh-CN"/>
        </w:rPr>
        <w:fldChar w:fldCharType="end"/>
      </w:r>
      <w:r w:rsidR="008E2959">
        <w:rPr>
          <w:rFonts w:eastAsia="宋体"/>
          <w:lang w:eastAsia="zh-CN"/>
        </w:rPr>
        <w:t>.</w:t>
      </w:r>
    </w:p>
    <w:p w14:paraId="34BCD632" w14:textId="77777777" w:rsidR="00420C7E" w:rsidRDefault="00420C7E">
      <w:pPr>
        <w:jc w:val="both"/>
        <w:rPr>
          <w:rFonts w:eastAsia="宋体"/>
          <w:lang w:eastAsia="zh-CN"/>
        </w:rPr>
      </w:pPr>
    </w:p>
    <w:tbl>
      <w:tblPr>
        <w:tblStyle w:val="af1"/>
        <w:tblW w:w="9072" w:type="dxa"/>
        <w:jc w:val="center"/>
        <w:tblLayout w:type="fixed"/>
        <w:tblLook w:val="04A0" w:firstRow="1" w:lastRow="0" w:firstColumn="1" w:lastColumn="0" w:noHBand="0" w:noVBand="1"/>
      </w:tblPr>
      <w:tblGrid>
        <w:gridCol w:w="9072"/>
      </w:tblGrid>
      <w:tr w:rsidR="00420C7E" w14:paraId="30AB83EA" w14:textId="77777777" w:rsidTr="00CD17E0">
        <w:trPr>
          <w:jc w:val="center"/>
        </w:trPr>
        <w:tc>
          <w:tcPr>
            <w:tcW w:w="9072" w:type="dxa"/>
          </w:tcPr>
          <w:p w14:paraId="4B720F69" w14:textId="6BBD83B8" w:rsidR="00420C7E" w:rsidRDefault="008E2959">
            <w:pPr>
              <w:jc w:val="both"/>
              <w:rPr>
                <w:rFonts w:eastAsia="宋体"/>
                <w:b/>
                <w:lang w:eastAsia="zh-CN"/>
              </w:rPr>
            </w:pPr>
            <w:r>
              <w:rPr>
                <w:rFonts w:eastAsia="宋体" w:hint="eastAsia"/>
                <w:b/>
                <w:lang w:eastAsia="zh-CN"/>
              </w:rPr>
              <w:t>A</w:t>
            </w:r>
            <w:r>
              <w:rPr>
                <w:rFonts w:eastAsia="宋体"/>
                <w:b/>
                <w:lang w:eastAsia="zh-CN"/>
              </w:rPr>
              <w:t>greements</w:t>
            </w:r>
          </w:p>
          <w:p w14:paraId="78E8920F" w14:textId="77777777" w:rsidR="00783079" w:rsidRPr="00783079" w:rsidRDefault="00783079" w:rsidP="00783079">
            <w:pPr>
              <w:jc w:val="both"/>
              <w:rPr>
                <w:rFonts w:eastAsia="宋体"/>
                <w:lang w:val="en-GB" w:eastAsia="zh-CN"/>
              </w:rPr>
            </w:pPr>
            <w:r w:rsidRPr="00783079">
              <w:rPr>
                <w:rFonts w:eastAsia="宋体"/>
                <w:highlight w:val="yellow"/>
                <w:lang w:val="en-GB" w:eastAsia="zh-CN"/>
              </w:rPr>
              <w:t>1: When UE performs Tx carrier selection using CBR and PPPP, Tx carrier selection based on a configuration of Rel-14 CBR-PPPP-</w:t>
            </w:r>
            <w:proofErr w:type="spellStart"/>
            <w:r w:rsidRPr="00783079">
              <w:rPr>
                <w:rFonts w:eastAsia="宋体"/>
                <w:highlight w:val="yellow"/>
                <w:lang w:val="en-GB" w:eastAsia="zh-CN"/>
              </w:rPr>
              <w:t>TxConfigList</w:t>
            </w:r>
            <w:proofErr w:type="spellEnd"/>
            <w:r w:rsidRPr="00783079">
              <w:rPr>
                <w:rFonts w:eastAsia="宋体"/>
                <w:highlight w:val="yellow"/>
                <w:lang w:val="en-GB" w:eastAsia="zh-CN"/>
              </w:rPr>
              <w:t xml:space="preserve"> is used as a baseline.</w:t>
            </w:r>
          </w:p>
          <w:p w14:paraId="0D383919" w14:textId="77777777" w:rsidR="00783079" w:rsidRPr="00783079" w:rsidRDefault="00783079" w:rsidP="00783079">
            <w:pPr>
              <w:jc w:val="both"/>
              <w:rPr>
                <w:rFonts w:eastAsia="宋体"/>
                <w:lang w:val="en-GB" w:eastAsia="zh-CN"/>
              </w:rPr>
            </w:pPr>
            <w:r w:rsidRPr="00783079">
              <w:rPr>
                <w:rFonts w:eastAsia="宋体"/>
                <w:lang w:val="en-GB" w:eastAsia="zh-CN"/>
              </w:rPr>
              <w:t>2: Tx carrier selection based on (pre)configuration is performed in MAC layer. FFS on the need of LCP change.</w:t>
            </w:r>
          </w:p>
          <w:p w14:paraId="40F31A12" w14:textId="77777777" w:rsidR="00783079" w:rsidRPr="00783079" w:rsidRDefault="00783079" w:rsidP="00783079">
            <w:pPr>
              <w:jc w:val="both"/>
              <w:rPr>
                <w:rFonts w:eastAsia="宋体"/>
                <w:lang w:val="en-GB" w:eastAsia="zh-CN"/>
              </w:rPr>
            </w:pPr>
            <w:r w:rsidRPr="00783079">
              <w:rPr>
                <w:rFonts w:eastAsia="宋体"/>
                <w:highlight w:val="yellow"/>
                <w:lang w:val="en-GB" w:eastAsia="zh-CN"/>
              </w:rPr>
              <w:t>3: For Tx carrier selection, introduce new Rel-15 parameters on top of the Rel-14 CBR-PPPP-</w:t>
            </w:r>
            <w:proofErr w:type="spellStart"/>
            <w:r w:rsidRPr="00783079">
              <w:rPr>
                <w:rFonts w:eastAsia="宋体"/>
                <w:highlight w:val="yellow"/>
                <w:lang w:val="en-GB" w:eastAsia="zh-CN"/>
              </w:rPr>
              <w:t>TxConfigList</w:t>
            </w:r>
            <w:proofErr w:type="spellEnd"/>
            <w:r w:rsidRPr="00783079">
              <w:rPr>
                <w:rFonts w:eastAsia="宋体"/>
                <w:highlight w:val="yellow"/>
                <w:lang w:val="en-GB" w:eastAsia="zh-CN"/>
              </w:rPr>
              <w:t>.</w:t>
            </w:r>
          </w:p>
          <w:p w14:paraId="7D2FDFD9" w14:textId="493C01E6" w:rsidR="00420C7E" w:rsidRDefault="00783079" w:rsidP="00783079">
            <w:pPr>
              <w:jc w:val="both"/>
              <w:rPr>
                <w:rFonts w:eastAsia="宋体"/>
                <w:lang w:val="en-GB" w:eastAsia="zh-CN"/>
              </w:rPr>
            </w:pPr>
            <w:r w:rsidRPr="00783079">
              <w:rPr>
                <w:rFonts w:eastAsia="宋体"/>
                <w:lang w:val="en-GB" w:eastAsia="zh-CN"/>
              </w:rPr>
              <w:t>4: FFS on how to select the final carrier(s) among the multiple candidate carriers in which the UE is capable to transmit. We will decide option out of two (i.e. based on CBR or leaving it to UE implementation) next meeting.</w:t>
            </w:r>
          </w:p>
        </w:tc>
      </w:tr>
    </w:tbl>
    <w:p w14:paraId="67F9C487" w14:textId="77777777" w:rsidR="00783079" w:rsidRPr="00783079" w:rsidRDefault="00783079">
      <w:pPr>
        <w:jc w:val="both"/>
        <w:rPr>
          <w:rFonts w:ascii="Arial" w:eastAsiaTheme="minorEastAsia" w:hAnsi="Arial" w:cs="Arial"/>
          <w:sz w:val="24"/>
          <w:lang w:eastAsia="zh-CN"/>
        </w:rPr>
      </w:pPr>
    </w:p>
    <w:p w14:paraId="53F794E3" w14:textId="27D4358F" w:rsidR="00CD17E0" w:rsidRDefault="007E3334">
      <w:pPr>
        <w:jc w:val="both"/>
        <w:rPr>
          <w:rFonts w:eastAsia="宋体"/>
          <w:lang w:eastAsia="zh-CN"/>
        </w:rPr>
      </w:pPr>
      <w:r>
        <w:rPr>
          <w:rFonts w:eastAsia="宋体"/>
          <w:lang w:eastAsia="zh-CN"/>
        </w:rPr>
        <w:t xml:space="preserve">Based on </w:t>
      </w:r>
      <w:r w:rsidR="00DB3E46">
        <w:rPr>
          <w:rFonts w:eastAsia="宋体"/>
          <w:lang w:eastAsia="zh-CN"/>
        </w:rPr>
        <w:t>agreement</w:t>
      </w:r>
      <w:r>
        <w:rPr>
          <w:rFonts w:eastAsia="宋体"/>
          <w:lang w:eastAsia="zh-CN"/>
        </w:rPr>
        <w:t>s</w:t>
      </w:r>
      <w:r w:rsidR="00DB3E46">
        <w:rPr>
          <w:rFonts w:eastAsia="宋体"/>
          <w:lang w:eastAsia="zh-CN"/>
        </w:rPr>
        <w:t xml:space="preserve"> above, it is still not </w:t>
      </w:r>
      <w:r w:rsidR="00CB2486">
        <w:rPr>
          <w:rFonts w:eastAsia="宋体"/>
          <w:lang w:eastAsia="zh-CN"/>
        </w:rPr>
        <w:t>concluded</w:t>
      </w:r>
      <w:r w:rsidR="00DB3E46">
        <w:rPr>
          <w:rFonts w:eastAsia="宋体"/>
          <w:lang w:eastAsia="zh-CN"/>
        </w:rPr>
        <w:t xml:space="preserve"> what </w:t>
      </w:r>
      <w:r w:rsidR="0070562A">
        <w:rPr>
          <w:rFonts w:eastAsia="宋体"/>
          <w:lang w:eastAsia="zh-CN"/>
        </w:rPr>
        <w:t xml:space="preserve">new </w:t>
      </w:r>
      <w:r w:rsidR="00DB3E46" w:rsidRPr="00507D17">
        <w:rPr>
          <w:rFonts w:eastAsia="宋体"/>
          <w:lang w:val="en-GB" w:eastAsia="zh-CN"/>
        </w:rPr>
        <w:t>Rel-15 parameters</w:t>
      </w:r>
      <w:r w:rsidR="00DB3E46">
        <w:rPr>
          <w:rFonts w:eastAsia="宋体"/>
          <w:lang w:eastAsia="zh-CN"/>
        </w:rPr>
        <w:t xml:space="preserve"> </w:t>
      </w:r>
      <w:r w:rsidR="008311C6" w:rsidRPr="006A159E">
        <w:rPr>
          <w:rFonts w:eastAsia="宋体"/>
          <w:lang w:eastAsia="zh-CN"/>
        </w:rPr>
        <w:t>on top of the Rel-14 CBR-PPPP-</w:t>
      </w:r>
      <w:proofErr w:type="spellStart"/>
      <w:r w:rsidR="008311C6" w:rsidRPr="006A159E">
        <w:rPr>
          <w:rFonts w:eastAsia="宋体"/>
          <w:lang w:eastAsia="zh-CN"/>
        </w:rPr>
        <w:t>TxConfigList</w:t>
      </w:r>
      <w:proofErr w:type="spellEnd"/>
      <w:r w:rsidR="008311C6">
        <w:rPr>
          <w:rFonts w:eastAsia="宋体"/>
          <w:lang w:eastAsia="zh-CN"/>
        </w:rPr>
        <w:t xml:space="preserve"> </w:t>
      </w:r>
      <w:r w:rsidR="0070562A">
        <w:rPr>
          <w:rFonts w:eastAsia="宋体"/>
          <w:lang w:eastAsia="zh-CN"/>
        </w:rPr>
        <w:t xml:space="preserve">are </w:t>
      </w:r>
      <w:r w:rsidR="00DB3E46">
        <w:rPr>
          <w:rFonts w:eastAsia="宋体"/>
          <w:lang w:eastAsia="zh-CN"/>
        </w:rPr>
        <w:t>and how</w:t>
      </w:r>
      <w:r w:rsidR="006E397D">
        <w:rPr>
          <w:rFonts w:eastAsia="宋体"/>
          <w:lang w:eastAsia="zh-CN"/>
        </w:rPr>
        <w:t xml:space="preserve"> they are </w:t>
      </w:r>
      <w:proofErr w:type="spellStart"/>
      <w:r w:rsidR="006E397D">
        <w:rPr>
          <w:rFonts w:eastAsia="宋体"/>
          <w:lang w:eastAsia="zh-CN"/>
        </w:rPr>
        <w:t>signalled</w:t>
      </w:r>
      <w:proofErr w:type="spellEnd"/>
      <w:r w:rsidR="006E397D">
        <w:rPr>
          <w:rFonts w:eastAsia="宋体"/>
          <w:lang w:eastAsia="zh-CN"/>
        </w:rPr>
        <w:t xml:space="preserve"> to fulfill the Tx carrier selection </w:t>
      </w:r>
      <w:r w:rsidR="0099426F" w:rsidRPr="0099426F">
        <w:rPr>
          <w:rFonts w:eastAsia="宋体"/>
          <w:lang w:eastAsia="zh-CN"/>
        </w:rPr>
        <w:t>restriction</w:t>
      </w:r>
      <w:r w:rsidR="006E397D">
        <w:rPr>
          <w:rFonts w:eastAsia="宋体"/>
          <w:lang w:eastAsia="zh-CN"/>
        </w:rPr>
        <w:t xml:space="preserve">. </w:t>
      </w:r>
      <w:r w:rsidR="00C85695">
        <w:rPr>
          <w:rFonts w:eastAsia="宋体" w:hint="eastAsia"/>
          <w:lang w:eastAsia="zh-CN"/>
        </w:rPr>
        <w:t>I</w:t>
      </w:r>
      <w:r w:rsidR="00C85695">
        <w:rPr>
          <w:rFonts w:eastAsia="宋体"/>
          <w:lang w:eastAsia="zh-CN"/>
        </w:rPr>
        <w:t xml:space="preserve">n this contribution, we will further discuss </w:t>
      </w:r>
      <w:r w:rsidR="00651DFB">
        <w:rPr>
          <w:rFonts w:eastAsia="宋体"/>
          <w:lang w:eastAsia="zh-CN"/>
        </w:rPr>
        <w:t xml:space="preserve">potential </w:t>
      </w:r>
      <w:r>
        <w:rPr>
          <w:rFonts w:eastAsia="宋体"/>
          <w:lang w:eastAsia="zh-CN"/>
        </w:rPr>
        <w:t>options</w:t>
      </w:r>
      <w:r w:rsidR="00651DFB">
        <w:rPr>
          <w:rFonts w:eastAsia="宋体"/>
          <w:lang w:eastAsia="zh-CN"/>
        </w:rPr>
        <w:t xml:space="preserve"> to </w:t>
      </w:r>
      <w:r w:rsidR="006A159E">
        <w:rPr>
          <w:rFonts w:eastAsia="宋体"/>
          <w:lang w:eastAsia="zh-CN"/>
        </w:rPr>
        <w:t xml:space="preserve">introduce </w:t>
      </w:r>
      <w:r w:rsidR="006A159E" w:rsidRPr="006A159E">
        <w:rPr>
          <w:rFonts w:eastAsia="宋体"/>
          <w:lang w:eastAsia="zh-CN"/>
        </w:rPr>
        <w:t xml:space="preserve">Rel-15 parameters </w:t>
      </w:r>
      <w:r w:rsidR="00B90C69">
        <w:rPr>
          <w:rFonts w:eastAsia="宋体"/>
          <w:lang w:eastAsia="zh-CN"/>
        </w:rPr>
        <w:t>and provide</w:t>
      </w:r>
      <w:r w:rsidR="00651DFB">
        <w:rPr>
          <w:rFonts w:eastAsia="宋体"/>
          <w:lang w:eastAsia="zh-CN"/>
        </w:rPr>
        <w:t xml:space="preserve"> our proposals.</w:t>
      </w:r>
    </w:p>
    <w:p w14:paraId="1317692C" w14:textId="77777777" w:rsidR="004E70BB" w:rsidRDefault="004E70BB">
      <w:pPr>
        <w:jc w:val="both"/>
        <w:rPr>
          <w:rFonts w:eastAsia="宋体" w:hint="eastAsia"/>
          <w:lang w:eastAsia="zh-CN"/>
        </w:rPr>
      </w:pPr>
    </w:p>
    <w:p w14:paraId="1C1EF660" w14:textId="77777777" w:rsidR="00420C7E" w:rsidRDefault="008E2959">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ADE8B34" w14:textId="36280C6E" w:rsidR="00420C7E" w:rsidRDefault="00AC0F04">
      <w:pPr>
        <w:pStyle w:val="1"/>
        <w:keepLines/>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Toc485118251"/>
      <w:bookmarkStart w:id="4" w:name="_Toc485328879"/>
      <w:bookmarkStart w:id="5" w:name="_Toc485049892"/>
      <w:bookmarkStart w:id="6" w:name="_Toc485060153"/>
      <w:bookmarkStart w:id="7" w:name="_Toc485418967"/>
      <w:bookmarkStart w:id="8" w:name="_Toc485049666"/>
      <w:bookmarkStart w:id="9" w:name="_Toc485039412"/>
      <w:bookmarkStart w:id="10" w:name="_Toc485299225"/>
      <w:bookmarkStart w:id="11" w:name="_Toc485427664"/>
      <w:bookmarkStart w:id="12" w:name="_Toc485118113"/>
      <w:bookmarkStart w:id="13" w:name="_Toc489605059"/>
      <w:bookmarkStart w:id="14" w:name="_Toc485039631"/>
      <w:bookmarkStart w:id="15" w:name="_Toc485419022"/>
      <w:bookmarkStart w:id="16" w:name="_Toc485375746"/>
      <w:bookmarkStart w:id="17" w:name="_Toc485117985"/>
      <w:bookmarkStart w:id="18" w:name="_Toc485427719"/>
      <w:bookmarkStart w:id="19" w:name="_Toc485375693"/>
      <w:bookmarkStart w:id="20" w:name="_Toc490268332"/>
      <w:r>
        <w:rPr>
          <w:rFonts w:cs="Times New Roman"/>
          <w:b w:val="0"/>
          <w:bCs w:val="0"/>
          <w:kern w:val="0"/>
          <w:sz w:val="36"/>
          <w:szCs w:val="20"/>
          <w:lang w:val="fr-FR"/>
        </w:rPr>
        <w:t xml:space="preserve">Options to introduce </w:t>
      </w:r>
      <w:r w:rsidRPr="00AC0F04">
        <w:rPr>
          <w:rFonts w:cs="Times New Roman"/>
          <w:b w:val="0"/>
          <w:bCs w:val="0"/>
          <w:kern w:val="0"/>
          <w:sz w:val="36"/>
          <w:szCs w:val="20"/>
          <w:lang w:val="fr-FR"/>
        </w:rPr>
        <w:t>new Rel-15 parameters on top of the Rel-14 CBR-PPPP-TxConfigList</w:t>
      </w:r>
    </w:p>
    <w:p w14:paraId="0B7F00C5" w14:textId="6FF25B42" w:rsidR="00D75A9D" w:rsidRPr="00115740" w:rsidRDefault="00B42D17" w:rsidP="00CE2A28">
      <w:pPr>
        <w:pStyle w:val="Proposal"/>
        <w:rPr>
          <w:szCs w:val="24"/>
        </w:rPr>
      </w:pPr>
      <w:r w:rsidRPr="00A06383">
        <w:rPr>
          <w:rFonts w:hint="eastAsia"/>
          <w:bCs/>
          <w:lang w:val="fr-FR"/>
        </w:rPr>
        <w:t>T</w:t>
      </w:r>
      <w:r w:rsidRPr="00A06383">
        <w:rPr>
          <w:bCs/>
          <w:lang w:val="fr-FR"/>
        </w:rPr>
        <w:t xml:space="preserve">he </w:t>
      </w:r>
      <w:r w:rsidR="007D3681">
        <w:rPr>
          <w:bCs/>
          <w:lang w:val="fr-FR"/>
        </w:rPr>
        <w:t>basic motivation to i</w:t>
      </w:r>
      <w:r w:rsidR="00A06383" w:rsidRPr="00A06383">
        <w:rPr>
          <w:bCs/>
          <w:lang w:val="fr-FR"/>
        </w:rPr>
        <w:t xml:space="preserve">ntroduce new Rel-15 parameters </w:t>
      </w:r>
      <w:r w:rsidR="00487465">
        <w:rPr>
          <w:bCs/>
          <w:lang w:val="fr-FR"/>
        </w:rPr>
        <w:t>on top of</w:t>
      </w:r>
      <w:r w:rsidR="00A06383" w:rsidRPr="00A06383">
        <w:rPr>
          <w:bCs/>
          <w:lang w:val="fr-FR"/>
        </w:rPr>
        <w:t xml:space="preserve"> the Rel-14 CBR-PPPP-TxConfigList</w:t>
      </w:r>
      <w:r w:rsidR="007D3681">
        <w:rPr>
          <w:bCs/>
          <w:lang w:val="fr-FR"/>
        </w:rPr>
        <w:t xml:space="preserve"> is </w:t>
      </w:r>
      <w:r w:rsidR="007D3681">
        <w:t xml:space="preserve">to </w:t>
      </w:r>
      <w:r w:rsidR="00115740">
        <w:t xml:space="preserve">restrict </w:t>
      </w:r>
      <w:r w:rsidR="00487465">
        <w:t xml:space="preserve">Rel-15 UE in terms of </w:t>
      </w:r>
      <w:r w:rsidR="00115740">
        <w:t xml:space="preserve">not allowing </w:t>
      </w:r>
      <w:r w:rsidR="00487465">
        <w:t xml:space="preserve">transmission on a </w:t>
      </w:r>
      <w:r w:rsidR="0084438C">
        <w:t>specific</w:t>
      </w:r>
      <w:r w:rsidR="00487465">
        <w:t xml:space="preserve"> carrier</w:t>
      </w:r>
      <w:r w:rsidR="00115740">
        <w:t xml:space="preserve">. </w:t>
      </w:r>
      <w:r w:rsidR="0096406A">
        <w:t>Meanwhile,</w:t>
      </w:r>
      <w:r w:rsidR="00115740">
        <w:t xml:space="preserve"> for </w:t>
      </w:r>
      <w:r w:rsidR="00115740" w:rsidRPr="00115740">
        <w:t>the scenario where Rel-14 and Rel-15 UE co-exist on the same carrier frequency</w:t>
      </w:r>
      <w:r w:rsidR="00115740">
        <w:t xml:space="preserve">, the way to introduce new Rel-15 </w:t>
      </w:r>
      <w:r w:rsidR="0080334D" w:rsidRPr="0080334D">
        <w:t xml:space="preserve">parameters </w:t>
      </w:r>
      <w:r w:rsidR="00F50247">
        <w:t xml:space="preserve">can avoid </w:t>
      </w:r>
      <w:r w:rsidR="00542FA2">
        <w:t xml:space="preserve">potential </w:t>
      </w:r>
      <w:r w:rsidR="00487465">
        <w:t xml:space="preserve">impact </w:t>
      </w:r>
      <w:r w:rsidR="007E19F3">
        <w:t>to</w:t>
      </w:r>
      <w:r w:rsidR="00487465">
        <w:t xml:space="preserve"> Rel-14 UE behaviour</w:t>
      </w:r>
      <w:r w:rsidR="00E97C34">
        <w:t>, i.e., transmission may still be possible for Rel-14 UE</w:t>
      </w:r>
      <w:r w:rsidR="00487465">
        <w:t xml:space="preserve"> </w:t>
      </w:r>
      <w:r w:rsidR="00B164EE">
        <w:fldChar w:fldCharType="begin"/>
      </w:r>
      <w:r w:rsidR="00B164EE">
        <w:instrText xml:space="preserve"> REF _Ref510489577 \r \h </w:instrText>
      </w:r>
      <w:r w:rsidR="00B164EE">
        <w:fldChar w:fldCharType="separate"/>
      </w:r>
      <w:r w:rsidR="00C073E4">
        <w:t>[2]</w:t>
      </w:r>
      <w:r w:rsidR="00B164EE">
        <w:fldChar w:fldCharType="end"/>
      </w:r>
      <w:r w:rsidR="0016363A">
        <w:t xml:space="preserve">. </w:t>
      </w:r>
      <w:r w:rsidR="00115740">
        <w:t xml:space="preserve">Based on the observations, </w:t>
      </w:r>
      <w:r w:rsidR="00115740">
        <w:rPr>
          <w:rFonts w:hint="eastAsia"/>
        </w:rPr>
        <w:t xml:space="preserve">there </w:t>
      </w:r>
      <w:r w:rsidR="0080334D">
        <w:t>can be</w:t>
      </w:r>
      <w:r w:rsidR="00115740">
        <w:rPr>
          <w:rFonts w:hint="eastAsia"/>
        </w:rPr>
        <w:t xml:space="preserve"> t</w:t>
      </w:r>
      <w:r w:rsidR="00115740">
        <w:t>wo</w:t>
      </w:r>
      <w:r w:rsidR="00115740">
        <w:rPr>
          <w:rFonts w:hint="eastAsia"/>
        </w:rPr>
        <w:t xml:space="preserve"> options </w:t>
      </w:r>
      <w:r w:rsidR="0096406A">
        <w:t xml:space="preserve">to design the signalling of </w:t>
      </w:r>
      <w:r w:rsidR="0096406A" w:rsidRPr="0096406A">
        <w:rPr>
          <w:lang w:val="en-US"/>
        </w:rPr>
        <w:t>CBR-PPPP-</w:t>
      </w:r>
      <w:proofErr w:type="spellStart"/>
      <w:r w:rsidR="0096406A" w:rsidRPr="0096406A">
        <w:rPr>
          <w:lang w:val="en-US"/>
        </w:rPr>
        <w:t>TxConfigList</w:t>
      </w:r>
      <w:proofErr w:type="spellEnd"/>
      <w:r w:rsidR="0096406A" w:rsidRPr="0096406A">
        <w:rPr>
          <w:rFonts w:hint="eastAsia"/>
          <w:lang w:val="en-US"/>
        </w:rPr>
        <w:t xml:space="preserve"> </w:t>
      </w:r>
      <w:r w:rsidR="00115740">
        <w:rPr>
          <w:rFonts w:hint="eastAsia"/>
        </w:rPr>
        <w:t xml:space="preserve">that </w:t>
      </w:r>
      <w:r w:rsidR="00115740">
        <w:t>can</w:t>
      </w:r>
      <w:r w:rsidR="00115740">
        <w:rPr>
          <w:rFonts w:hint="eastAsia"/>
        </w:rPr>
        <w:t xml:space="preserve"> be considered. </w:t>
      </w:r>
    </w:p>
    <w:p w14:paraId="061413E5" w14:textId="2847EA99" w:rsidR="00A00A60" w:rsidRDefault="001B1226" w:rsidP="00CE2A28">
      <w:pPr>
        <w:pStyle w:val="Proposal"/>
        <w:rPr>
          <w:bCs/>
          <w:lang w:val="fr-FR"/>
        </w:rPr>
      </w:pPr>
      <w:r w:rsidRPr="00AC4657">
        <w:rPr>
          <w:rFonts w:hint="eastAsia"/>
          <w:b/>
          <w:bCs/>
          <w:lang w:val="fr-FR"/>
        </w:rPr>
        <w:t>O</w:t>
      </w:r>
      <w:r w:rsidRPr="00AC4657">
        <w:rPr>
          <w:b/>
          <w:bCs/>
          <w:lang w:val="fr-FR"/>
        </w:rPr>
        <w:t>ption 1 :</w:t>
      </w:r>
      <w:r w:rsidR="0075569D" w:rsidRPr="00803489">
        <w:rPr>
          <w:b/>
        </w:rPr>
        <w:t xml:space="preserve"> </w:t>
      </w:r>
      <w:r w:rsidR="0075569D">
        <w:t xml:space="preserve">Introduce new </w:t>
      </w:r>
      <w:r w:rsidR="00550246">
        <w:t>IE</w:t>
      </w:r>
      <w:r w:rsidR="00EA32A1">
        <w:t xml:space="preserve"> </w:t>
      </w:r>
      <w:r w:rsidR="0075569D" w:rsidRPr="0075569D">
        <w:rPr>
          <w:bCs/>
          <w:lang w:val="fr-FR"/>
        </w:rPr>
        <w:t>Rel-1</w:t>
      </w:r>
      <w:r w:rsidR="0075569D">
        <w:rPr>
          <w:bCs/>
          <w:lang w:val="fr-FR"/>
        </w:rPr>
        <w:t>5</w:t>
      </w:r>
      <w:r w:rsidR="0075569D" w:rsidRPr="0075569D">
        <w:rPr>
          <w:bCs/>
          <w:lang w:val="fr-FR"/>
        </w:rPr>
        <w:t xml:space="preserve"> CBR-PPPP-TxConfigList</w:t>
      </w:r>
      <w:r w:rsidR="006D497D">
        <w:rPr>
          <w:bCs/>
          <w:lang w:val="fr-FR"/>
        </w:rPr>
        <w:t>.</w:t>
      </w:r>
    </w:p>
    <w:p w14:paraId="1DF6FFF0" w14:textId="199D2AE9" w:rsidR="00803489" w:rsidRDefault="006D497D" w:rsidP="00CE2A28">
      <w:pPr>
        <w:pStyle w:val="Proposal"/>
        <w:rPr>
          <w:bCs/>
          <w:lang w:val="fr-FR"/>
        </w:rPr>
      </w:pPr>
      <w:r>
        <w:rPr>
          <w:bCs/>
          <w:lang w:val="fr-FR"/>
        </w:rPr>
        <w:t xml:space="preserve">When the Rel-15 UE reads both </w:t>
      </w:r>
      <w:r>
        <w:t xml:space="preserve">Rel-14 and Rel-15 </w:t>
      </w:r>
      <w:r w:rsidRPr="0075569D">
        <w:rPr>
          <w:bCs/>
          <w:lang w:val="fr-FR"/>
        </w:rPr>
        <w:t>CBR-PPPP-</w:t>
      </w:r>
      <w:proofErr w:type="spellStart"/>
      <w:r w:rsidRPr="006D497D">
        <w:t>TxConfigList</w:t>
      </w:r>
      <w:proofErr w:type="spellEnd"/>
      <w:r w:rsidRPr="006D497D">
        <w:t xml:space="preserve">, it ignores the </w:t>
      </w:r>
      <w:r>
        <w:t xml:space="preserve">Rel-14 </w:t>
      </w:r>
      <w:r w:rsidRPr="006D497D">
        <w:t>CBR-</w:t>
      </w:r>
      <w:r w:rsidRPr="0075569D">
        <w:rPr>
          <w:bCs/>
          <w:lang w:val="fr-FR"/>
        </w:rPr>
        <w:t>PPPP-TxConfigList</w:t>
      </w:r>
      <w:r>
        <w:rPr>
          <w:bCs/>
          <w:lang w:val="fr-FR"/>
        </w:rPr>
        <w:t xml:space="preserve"> and applys </w:t>
      </w:r>
      <w:r w:rsidR="0057189D">
        <w:t xml:space="preserve">the </w:t>
      </w:r>
      <w:r>
        <w:t xml:space="preserve">Rel-15 </w:t>
      </w:r>
      <w:r w:rsidRPr="0075569D">
        <w:rPr>
          <w:bCs/>
          <w:lang w:val="fr-FR"/>
        </w:rPr>
        <w:t>CBR-PPPP-TxConfigList</w:t>
      </w:r>
      <w:r w:rsidR="0057189D">
        <w:rPr>
          <w:bCs/>
          <w:lang w:val="fr-FR"/>
        </w:rPr>
        <w:t xml:space="preserve">. The </w:t>
      </w:r>
      <w:r w:rsidR="0057189D">
        <w:t xml:space="preserve">new Rel-15 </w:t>
      </w:r>
      <w:r w:rsidR="0057189D" w:rsidRPr="0075569D">
        <w:rPr>
          <w:bCs/>
          <w:lang w:val="fr-FR"/>
        </w:rPr>
        <w:t>CBR-PPPP-TxConfigList</w:t>
      </w:r>
      <w:r w:rsidR="0057189D">
        <w:rPr>
          <w:bCs/>
          <w:lang w:val="fr-FR"/>
        </w:rPr>
        <w:t xml:space="preserve"> is </w:t>
      </w:r>
      <w:r>
        <w:rPr>
          <w:bCs/>
          <w:lang w:val="fr-FR"/>
        </w:rPr>
        <w:t>for Tx carrier selection</w:t>
      </w:r>
      <w:r w:rsidR="00FF20D1">
        <w:rPr>
          <w:bCs/>
          <w:lang w:val="fr-FR"/>
        </w:rPr>
        <w:t xml:space="preserve"> as well as congestion control</w:t>
      </w:r>
      <w:r>
        <w:rPr>
          <w:bCs/>
          <w:lang w:val="fr-FR"/>
        </w:rPr>
        <w:t>.</w:t>
      </w:r>
      <w:r>
        <w:rPr>
          <w:rFonts w:hint="eastAsia"/>
          <w:bCs/>
          <w:lang w:val="fr-FR"/>
        </w:rPr>
        <w:t xml:space="preserve"> </w:t>
      </w:r>
      <w:r w:rsidR="0001106C">
        <w:rPr>
          <w:bCs/>
          <w:lang w:val="fr-FR"/>
        </w:rPr>
        <w:t xml:space="preserve">Regarding </w:t>
      </w:r>
      <w:r w:rsidR="00C1066C">
        <w:rPr>
          <w:bCs/>
          <w:lang w:val="fr-FR"/>
        </w:rPr>
        <w:t xml:space="preserve">how to implement </w:t>
      </w:r>
      <w:r w:rsidR="0057189D">
        <w:rPr>
          <w:bCs/>
          <w:lang w:val="fr-FR"/>
        </w:rPr>
        <w:t xml:space="preserve">Tx carrier selection, </w:t>
      </w:r>
      <w:r w:rsidR="007F63B7">
        <w:rPr>
          <w:bCs/>
          <w:lang w:val="fr-FR"/>
        </w:rPr>
        <w:t>‘</w:t>
      </w:r>
      <w:r w:rsidR="00A56F59" w:rsidRPr="00A56F59">
        <w:rPr>
          <w:bCs/>
          <w:lang w:val="fr-FR"/>
        </w:rPr>
        <w:t>0’ value for cr-limit</w:t>
      </w:r>
      <w:r w:rsidR="00A56F59">
        <w:rPr>
          <w:bCs/>
          <w:lang w:val="fr-FR"/>
        </w:rPr>
        <w:t>-r15</w:t>
      </w:r>
      <w:r w:rsidR="00A56F59" w:rsidRPr="00A56F59">
        <w:rPr>
          <w:bCs/>
          <w:lang w:val="fr-FR"/>
        </w:rPr>
        <w:t xml:space="preserve"> or ‘minus_Infinite’ for maxTxPower</w:t>
      </w:r>
      <w:r w:rsidR="00A56F59">
        <w:rPr>
          <w:bCs/>
          <w:lang w:val="fr-FR"/>
        </w:rPr>
        <w:t xml:space="preserve">-r15 </w:t>
      </w:r>
      <w:r w:rsidR="0057189D">
        <w:rPr>
          <w:bCs/>
          <w:lang w:val="fr-FR"/>
        </w:rPr>
        <w:t xml:space="preserve">can be used to </w:t>
      </w:r>
      <w:r w:rsidR="00A56F59">
        <w:rPr>
          <w:bCs/>
          <w:lang w:val="fr-FR"/>
        </w:rPr>
        <w:t>indiate</w:t>
      </w:r>
      <w:r>
        <w:rPr>
          <w:bCs/>
          <w:lang w:val="fr-FR"/>
        </w:rPr>
        <w:t xml:space="preserve"> </w:t>
      </w:r>
      <w:r w:rsidR="00A56F59">
        <w:rPr>
          <w:bCs/>
          <w:lang w:val="fr-FR"/>
        </w:rPr>
        <w:t xml:space="preserve">the carrier frequecy of the resource pool is not </w:t>
      </w:r>
      <w:r w:rsidR="001D0839">
        <w:rPr>
          <w:bCs/>
          <w:lang w:val="fr-FR"/>
        </w:rPr>
        <w:t xml:space="preserve">allowed </w:t>
      </w:r>
      <w:r w:rsidR="00A56F59">
        <w:rPr>
          <w:bCs/>
          <w:lang w:val="fr-FR"/>
        </w:rPr>
        <w:t>to be selected</w:t>
      </w:r>
      <w:r w:rsidR="00C1066C" w:rsidRPr="00C1066C">
        <w:rPr>
          <w:bCs/>
          <w:lang w:val="fr-FR"/>
        </w:rPr>
        <w:t xml:space="preserve"> </w:t>
      </w:r>
      <w:r w:rsidR="00C1066C">
        <w:rPr>
          <w:bCs/>
          <w:lang w:val="fr-FR"/>
        </w:rPr>
        <w:t>by Rel-15 UE</w:t>
      </w:r>
      <w:r w:rsidR="00A56F59" w:rsidRPr="00A56F59">
        <w:rPr>
          <w:bCs/>
          <w:lang w:val="fr-FR"/>
        </w:rPr>
        <w:t xml:space="preserve">. </w:t>
      </w:r>
      <w:r w:rsidR="00D04867">
        <w:rPr>
          <w:bCs/>
          <w:lang w:val="fr-FR"/>
        </w:rPr>
        <w:t xml:space="preserve">Otherwise, the Tx carrier </w:t>
      </w:r>
      <w:r w:rsidR="001A568D">
        <w:rPr>
          <w:bCs/>
          <w:lang w:val="fr-FR"/>
        </w:rPr>
        <w:t>can be selected</w:t>
      </w:r>
      <w:r w:rsidR="001D0839">
        <w:rPr>
          <w:bCs/>
          <w:lang w:val="fr-FR"/>
        </w:rPr>
        <w:t>. A</w:t>
      </w:r>
      <w:r w:rsidR="001A568D">
        <w:rPr>
          <w:bCs/>
          <w:lang w:val="fr-FR"/>
        </w:rPr>
        <w:t>nd then the Rel-15 UE will</w:t>
      </w:r>
      <w:r w:rsidR="00D04867">
        <w:rPr>
          <w:bCs/>
          <w:lang w:val="fr-FR"/>
        </w:rPr>
        <w:t xml:space="preserve"> </w:t>
      </w:r>
      <w:r w:rsidR="00EF2B55">
        <w:rPr>
          <w:bCs/>
          <w:lang w:val="fr-FR"/>
        </w:rPr>
        <w:t xml:space="preserve">do </w:t>
      </w:r>
      <w:r w:rsidR="001A568D">
        <w:rPr>
          <w:bCs/>
          <w:lang w:val="fr-FR"/>
        </w:rPr>
        <w:t xml:space="preserve">sensing </w:t>
      </w:r>
      <w:r w:rsidR="00EF2B55">
        <w:rPr>
          <w:bCs/>
          <w:lang w:val="fr-FR"/>
        </w:rPr>
        <w:t xml:space="preserve">in </w:t>
      </w:r>
      <w:r w:rsidR="001A568D">
        <w:rPr>
          <w:bCs/>
          <w:lang w:val="fr-FR"/>
        </w:rPr>
        <w:t xml:space="preserve">resource </w:t>
      </w:r>
      <w:r w:rsidR="00D04867">
        <w:rPr>
          <w:bCs/>
          <w:lang w:val="fr-FR"/>
        </w:rPr>
        <w:t>pool</w:t>
      </w:r>
      <w:r w:rsidR="001D0839">
        <w:rPr>
          <w:rFonts w:hint="eastAsia"/>
          <w:bCs/>
          <w:lang w:val="fr-FR"/>
        </w:rPr>
        <w:t>(</w:t>
      </w:r>
      <w:r w:rsidR="001D0839">
        <w:rPr>
          <w:bCs/>
          <w:lang w:val="fr-FR"/>
        </w:rPr>
        <w:t>s)</w:t>
      </w:r>
      <w:r w:rsidR="00D04867">
        <w:rPr>
          <w:bCs/>
          <w:lang w:val="fr-FR"/>
        </w:rPr>
        <w:t xml:space="preserve"> </w:t>
      </w:r>
      <w:r w:rsidR="001D0839">
        <w:rPr>
          <w:bCs/>
          <w:lang w:val="fr-FR"/>
        </w:rPr>
        <w:t xml:space="preserve">on allowed carrier(s) </w:t>
      </w:r>
      <w:r w:rsidR="00EF2B55">
        <w:rPr>
          <w:bCs/>
          <w:lang w:val="fr-FR"/>
        </w:rPr>
        <w:t xml:space="preserve">taking into account the </w:t>
      </w:r>
      <w:r w:rsidR="00D04867">
        <w:rPr>
          <w:bCs/>
          <w:lang w:val="fr-FR"/>
        </w:rPr>
        <w:t>congestion control parameter</w:t>
      </w:r>
      <w:r w:rsidR="00B90749">
        <w:rPr>
          <w:bCs/>
          <w:lang w:val="fr-FR"/>
        </w:rPr>
        <w:t xml:space="preserve">s </w:t>
      </w:r>
      <w:r w:rsidR="00D04867">
        <w:rPr>
          <w:bCs/>
          <w:lang w:val="fr-FR"/>
        </w:rPr>
        <w:t xml:space="preserve">(e.g., </w:t>
      </w:r>
      <w:r w:rsidR="003B164E" w:rsidRPr="003B164E">
        <w:rPr>
          <w:bCs/>
          <w:lang w:val="en-US"/>
        </w:rPr>
        <w:t>cr-Limit-r1</w:t>
      </w:r>
      <w:r w:rsidR="0094237F">
        <w:rPr>
          <w:bCs/>
          <w:lang w:val="en-US"/>
        </w:rPr>
        <w:t>5</w:t>
      </w:r>
      <w:r w:rsidR="003B164E">
        <w:rPr>
          <w:bCs/>
          <w:lang w:val="en-US"/>
        </w:rPr>
        <w:t xml:space="preserve">, </w:t>
      </w:r>
      <w:r w:rsidR="003B164E">
        <w:t>maxMCS-PSSCH-r1</w:t>
      </w:r>
      <w:r w:rsidR="0094237F">
        <w:t>5</w:t>
      </w:r>
      <w:r w:rsidR="003B164E">
        <w:t>, maxTxPower-r1</w:t>
      </w:r>
      <w:r w:rsidR="0094237F">
        <w:t>5</w:t>
      </w:r>
      <w:r w:rsidR="00E00D1C">
        <w:t xml:space="preserve"> etc</w:t>
      </w:r>
      <w:r w:rsidR="00D04867">
        <w:rPr>
          <w:bCs/>
          <w:lang w:val="fr-FR"/>
        </w:rPr>
        <w:t>)</w:t>
      </w:r>
      <w:r w:rsidR="001D0839">
        <w:rPr>
          <w:bCs/>
          <w:lang w:val="fr-FR"/>
        </w:rPr>
        <w:t xml:space="preserve"> </w:t>
      </w:r>
      <w:r w:rsidR="00660553">
        <w:rPr>
          <w:bCs/>
          <w:lang w:val="fr-FR"/>
        </w:rPr>
        <w:t>from</w:t>
      </w:r>
      <w:r w:rsidR="001D0839">
        <w:rPr>
          <w:bCs/>
          <w:lang w:val="fr-FR"/>
        </w:rPr>
        <w:t xml:space="preserve"> </w:t>
      </w:r>
      <w:r w:rsidR="001D0839">
        <w:t xml:space="preserve">Rel-15 </w:t>
      </w:r>
      <w:r w:rsidR="001D0839" w:rsidRPr="0075569D">
        <w:rPr>
          <w:bCs/>
          <w:lang w:val="fr-FR"/>
        </w:rPr>
        <w:t>CBR-PPPP-</w:t>
      </w:r>
      <w:proofErr w:type="spellStart"/>
      <w:r w:rsidR="001D0839" w:rsidRPr="006D497D">
        <w:t>TxConfigList</w:t>
      </w:r>
      <w:proofErr w:type="spellEnd"/>
      <w:r w:rsidR="001D0839">
        <w:rPr>
          <w:bCs/>
          <w:lang w:val="fr-FR"/>
        </w:rPr>
        <w:t xml:space="preserve">, </w:t>
      </w:r>
      <w:r w:rsidR="00264226">
        <w:rPr>
          <w:bCs/>
          <w:lang w:val="fr-FR"/>
        </w:rPr>
        <w:t>independent</w:t>
      </w:r>
      <w:r w:rsidR="005A3176">
        <w:rPr>
          <w:bCs/>
          <w:lang w:val="fr-FR"/>
        </w:rPr>
        <w:t xml:space="preserve"> </w:t>
      </w:r>
      <w:r w:rsidR="00264226">
        <w:rPr>
          <w:bCs/>
          <w:lang w:val="fr-FR"/>
        </w:rPr>
        <w:t xml:space="preserve">from </w:t>
      </w:r>
      <w:r w:rsidR="00D04867">
        <w:rPr>
          <w:bCs/>
          <w:lang w:val="fr-FR"/>
        </w:rPr>
        <w:t>the Rel-14 UE.</w:t>
      </w:r>
    </w:p>
    <w:p w14:paraId="22B8F03C" w14:textId="468EDF6F" w:rsidR="00E16690" w:rsidRDefault="00E16690" w:rsidP="00CE2A28">
      <w:pPr>
        <w:pStyle w:val="Proposal"/>
        <w:rPr>
          <w:bCs/>
          <w:lang w:val="fr-FR"/>
        </w:rPr>
      </w:pPr>
      <w:r w:rsidRPr="00AC4657">
        <w:rPr>
          <w:rFonts w:hint="eastAsia"/>
          <w:b/>
          <w:bCs/>
          <w:lang w:val="fr-FR"/>
        </w:rPr>
        <w:t>O</w:t>
      </w:r>
      <w:r w:rsidRPr="00AC4657">
        <w:rPr>
          <w:b/>
          <w:bCs/>
          <w:lang w:val="fr-FR"/>
        </w:rPr>
        <w:t>ption 2 :</w:t>
      </w:r>
      <w:r w:rsidRPr="00803489">
        <w:rPr>
          <w:b/>
        </w:rPr>
        <w:t xml:space="preserve"> </w:t>
      </w:r>
      <w:r>
        <w:t xml:space="preserve">Introduce new </w:t>
      </w:r>
      <w:r w:rsidR="00264226">
        <w:t xml:space="preserve">Rel-15 </w:t>
      </w:r>
      <w:r w:rsidR="00EA32A1">
        <w:t xml:space="preserve">field </w:t>
      </w:r>
      <w:r w:rsidR="00792030">
        <w:t>(</w:t>
      </w:r>
      <w:r w:rsidR="0090302B">
        <w:rPr>
          <w:bCs/>
          <w:lang w:val="fr-FR"/>
        </w:rPr>
        <w:t>conditional present for PC5 CA</w:t>
      </w:r>
      <w:r w:rsidR="00792030">
        <w:t>)</w:t>
      </w:r>
      <w:r w:rsidR="006C4209">
        <w:t xml:space="preserve"> </w:t>
      </w:r>
      <w:r w:rsidR="00EA32A1">
        <w:t xml:space="preserve">in </w:t>
      </w:r>
      <w:r w:rsidRPr="0075569D">
        <w:rPr>
          <w:bCs/>
          <w:lang w:val="fr-FR"/>
        </w:rPr>
        <w:t>Rel-1</w:t>
      </w:r>
      <w:r w:rsidR="00A00A60">
        <w:rPr>
          <w:bCs/>
          <w:lang w:val="fr-FR"/>
        </w:rPr>
        <w:t>4</w:t>
      </w:r>
      <w:r w:rsidRPr="0075569D">
        <w:rPr>
          <w:bCs/>
          <w:lang w:val="fr-FR"/>
        </w:rPr>
        <w:t xml:space="preserve"> CBR-PPPP-TxConfigList</w:t>
      </w:r>
      <w:r w:rsidR="00C037EA">
        <w:rPr>
          <w:bCs/>
          <w:lang w:val="fr-FR"/>
        </w:rPr>
        <w:t>.</w:t>
      </w:r>
    </w:p>
    <w:p w14:paraId="4184F7BC" w14:textId="466D0360" w:rsidR="00C0491A" w:rsidRDefault="00B320B0" w:rsidP="00CE2A28">
      <w:pPr>
        <w:pStyle w:val="Proposal"/>
        <w:rPr>
          <w:bCs/>
          <w:lang w:val="fr-FR"/>
        </w:rPr>
      </w:pPr>
      <w:r>
        <w:rPr>
          <w:bCs/>
          <w:lang w:val="fr-FR"/>
        </w:rPr>
        <w:t xml:space="preserve">When the Rel-15 UE reads the </w:t>
      </w:r>
      <w:r>
        <w:t xml:space="preserve">Rel-14 </w:t>
      </w:r>
      <w:r w:rsidRPr="0075569D">
        <w:rPr>
          <w:bCs/>
          <w:lang w:val="fr-FR"/>
        </w:rPr>
        <w:t>CBR-PPPP-TxConfigList</w:t>
      </w:r>
      <w:r w:rsidRPr="007D0A34">
        <w:t xml:space="preserve"> </w:t>
      </w:r>
      <w:r>
        <w:t>and new Rel-15 field</w:t>
      </w:r>
      <w:r>
        <w:rPr>
          <w:bCs/>
          <w:lang w:val="fr-FR"/>
        </w:rPr>
        <w:t xml:space="preserve">, it </w:t>
      </w:r>
      <w:r w:rsidR="004638E1">
        <w:rPr>
          <w:bCs/>
          <w:lang w:val="fr-FR"/>
        </w:rPr>
        <w:t>applys</w:t>
      </w:r>
      <w:r>
        <w:rPr>
          <w:bCs/>
          <w:lang w:val="fr-FR"/>
        </w:rPr>
        <w:t xml:space="preserve"> the </w:t>
      </w:r>
      <w:r>
        <w:t xml:space="preserve">Rel-14 </w:t>
      </w:r>
      <w:r w:rsidRPr="0075569D">
        <w:rPr>
          <w:bCs/>
          <w:lang w:val="fr-FR"/>
        </w:rPr>
        <w:t>CBR-PPPP-TxConfigList</w:t>
      </w:r>
      <w:r w:rsidR="009A4E8C" w:rsidRPr="009A4E8C">
        <w:rPr>
          <w:bCs/>
          <w:lang w:val="fr-FR"/>
        </w:rPr>
        <w:t xml:space="preserve"> </w:t>
      </w:r>
      <w:r w:rsidR="009A4E8C">
        <w:rPr>
          <w:bCs/>
          <w:lang w:val="fr-FR"/>
        </w:rPr>
        <w:t xml:space="preserve">for congestion control and </w:t>
      </w:r>
      <w:r w:rsidR="009A4E8C">
        <w:t xml:space="preserve">new Rel-15 field for Tx </w:t>
      </w:r>
      <w:r w:rsidR="009A4E8C">
        <w:rPr>
          <w:bCs/>
          <w:lang w:val="fr-FR"/>
        </w:rPr>
        <w:t>carrier selection repestively.</w:t>
      </w:r>
      <w:r w:rsidR="00470D8B">
        <w:rPr>
          <w:bCs/>
          <w:lang w:val="fr-FR"/>
        </w:rPr>
        <w:t xml:space="preserve"> </w:t>
      </w:r>
      <w:r w:rsidR="00CB1D8C">
        <w:rPr>
          <w:bCs/>
          <w:lang w:val="fr-FR"/>
        </w:rPr>
        <w:t>Regarding how to implement Tx carrier selection</w:t>
      </w:r>
      <w:r w:rsidR="00D56CAE">
        <w:rPr>
          <w:bCs/>
          <w:lang w:val="fr-FR"/>
        </w:rPr>
        <w:t xml:space="preserve"> restriction</w:t>
      </w:r>
      <w:r w:rsidR="00CB1D8C">
        <w:rPr>
          <w:bCs/>
          <w:lang w:val="fr-FR"/>
        </w:rPr>
        <w:t>, there are two sub-options.</w:t>
      </w:r>
    </w:p>
    <w:p w14:paraId="3B321EFD" w14:textId="320F04D7" w:rsidR="00C0491A" w:rsidRDefault="00C0491A" w:rsidP="00CE2A28">
      <w:pPr>
        <w:pStyle w:val="Proposal"/>
      </w:pPr>
      <w:r w:rsidRPr="00C0491A">
        <w:rPr>
          <w:b/>
          <w:bCs/>
          <w:lang w:val="fr-FR"/>
        </w:rPr>
        <w:t>Option 2</w:t>
      </w:r>
      <w:r w:rsidR="001C1924">
        <w:rPr>
          <w:b/>
          <w:bCs/>
          <w:lang w:val="fr-FR"/>
        </w:rPr>
        <w:t>-</w:t>
      </w:r>
      <w:r w:rsidR="001E2342">
        <w:rPr>
          <w:b/>
          <w:bCs/>
          <w:lang w:val="fr-FR"/>
        </w:rPr>
        <w:t>A</w:t>
      </w:r>
      <w:r w:rsidRPr="00C0491A">
        <w:rPr>
          <w:b/>
          <w:bCs/>
          <w:lang w:val="fr-FR"/>
        </w:rPr>
        <w:t xml:space="preserve"> : </w:t>
      </w:r>
      <w:r w:rsidR="00264226" w:rsidRPr="00625B55">
        <w:t xml:space="preserve">introduce </w:t>
      </w:r>
      <w:r w:rsidR="00794BC0" w:rsidRPr="003E64BD">
        <w:rPr>
          <w:b/>
        </w:rPr>
        <w:t xml:space="preserve">fixed </w:t>
      </w:r>
      <w:r w:rsidR="00794BC0" w:rsidRPr="00625B55">
        <w:t>‘0’</w:t>
      </w:r>
      <w:r w:rsidR="00794BC0" w:rsidRPr="00625B55">
        <w:t xml:space="preserve"> for </w:t>
      </w:r>
      <w:r w:rsidR="00264226" w:rsidRPr="006C4209">
        <w:t>cr-Limit</w:t>
      </w:r>
      <w:r w:rsidR="00264226" w:rsidRPr="003E64BD">
        <w:rPr>
          <w:b/>
        </w:rPr>
        <w:t>ForCA</w:t>
      </w:r>
      <w:r w:rsidR="00264226" w:rsidRPr="006C4209">
        <w:t>-r15</w:t>
      </w:r>
      <w:r w:rsidR="00264226">
        <w:t xml:space="preserve"> </w:t>
      </w:r>
      <w:r w:rsidR="00794BC0">
        <w:t>or</w:t>
      </w:r>
      <w:r w:rsidR="004A2792">
        <w:t xml:space="preserve"> </w:t>
      </w:r>
      <w:r w:rsidR="002C61DE">
        <w:t>‘</w:t>
      </w:r>
      <w:proofErr w:type="spellStart"/>
      <w:r w:rsidR="002C61DE" w:rsidRPr="00625B55">
        <w:t>minus_Infinite</w:t>
      </w:r>
      <w:proofErr w:type="spellEnd"/>
      <w:r w:rsidR="002C61DE">
        <w:t xml:space="preserve">’ for </w:t>
      </w:r>
      <w:r w:rsidR="002C61DE" w:rsidRPr="006C4209">
        <w:t>maxTxPower</w:t>
      </w:r>
      <w:r w:rsidR="002C61DE" w:rsidRPr="003E64BD">
        <w:rPr>
          <w:b/>
        </w:rPr>
        <w:t>ForCA</w:t>
      </w:r>
      <w:r w:rsidR="002C61DE" w:rsidRPr="006C4209">
        <w:t>-r15</w:t>
      </w:r>
      <w:r w:rsidR="000175A2">
        <w:t xml:space="preserve"> </w:t>
      </w:r>
      <w:r w:rsidR="002C61DE" w:rsidRPr="00625B55">
        <w:t xml:space="preserve">to </w:t>
      </w:r>
      <w:r w:rsidR="003C32A6" w:rsidRPr="00625B55">
        <w:t>indicat</w:t>
      </w:r>
      <w:r w:rsidR="002C61DE" w:rsidRPr="00625B55">
        <w:t>e</w:t>
      </w:r>
      <w:r w:rsidR="003C32A6" w:rsidRPr="00625B55">
        <w:t xml:space="preserve"> prohibit</w:t>
      </w:r>
      <w:r w:rsidR="009F5AD4" w:rsidRPr="00625B55">
        <w:t>ed</w:t>
      </w:r>
      <w:r w:rsidR="003C32A6" w:rsidRPr="00625B55">
        <w:t xml:space="preserve"> from Tx carrier selection</w:t>
      </w:r>
      <w:r w:rsidR="004A2792">
        <w:t>.</w:t>
      </w:r>
      <w:r w:rsidR="00F96EDF">
        <w:t xml:space="preserve"> </w:t>
      </w:r>
    </w:p>
    <w:p w14:paraId="65B9D1AC" w14:textId="2EFBCB4B" w:rsidR="005201D6" w:rsidRDefault="00C0491A" w:rsidP="00CE2A28">
      <w:pPr>
        <w:pStyle w:val="Proposal"/>
      </w:pPr>
      <w:r w:rsidRPr="00C0491A">
        <w:rPr>
          <w:b/>
        </w:rPr>
        <w:lastRenderedPageBreak/>
        <w:t>Option 2</w:t>
      </w:r>
      <w:r w:rsidR="001C1924">
        <w:rPr>
          <w:b/>
        </w:rPr>
        <w:t>-</w:t>
      </w:r>
      <w:r w:rsidR="001E2342">
        <w:rPr>
          <w:b/>
        </w:rPr>
        <w:t>B</w:t>
      </w:r>
      <w:r w:rsidRPr="00C0491A">
        <w:rPr>
          <w:b/>
        </w:rPr>
        <w:t xml:space="preserve">: </w:t>
      </w:r>
      <w:r w:rsidR="002B5118">
        <w:t xml:space="preserve">introduce </w:t>
      </w:r>
      <w:r>
        <w:t>a</w:t>
      </w:r>
      <w:r w:rsidR="00495E09">
        <w:t xml:space="preserve"> </w:t>
      </w:r>
      <w:proofErr w:type="gramStart"/>
      <w:r w:rsidR="007E428D" w:rsidRPr="00E61791">
        <w:rPr>
          <w:b/>
        </w:rPr>
        <w:t>threshold</w:t>
      </w:r>
      <w:r w:rsidR="004A2792" w:rsidRPr="00E61791">
        <w:rPr>
          <w:b/>
        </w:rPr>
        <w:t xml:space="preserve"> </w:t>
      </w:r>
      <w:r w:rsidR="002B5118" w:rsidRPr="00E61791">
        <w:rPr>
          <w:b/>
        </w:rPr>
        <w:t>based</w:t>
      </w:r>
      <w:proofErr w:type="gramEnd"/>
      <w:r w:rsidR="002B5118">
        <w:t xml:space="preserve"> </w:t>
      </w:r>
      <w:r w:rsidR="00625B55">
        <w:t xml:space="preserve">value for </w:t>
      </w:r>
      <w:r w:rsidR="008A139F" w:rsidRPr="006C4209">
        <w:t>cr-Limit</w:t>
      </w:r>
      <w:r w:rsidR="008A139F" w:rsidRPr="00E61791">
        <w:rPr>
          <w:b/>
        </w:rPr>
        <w:t>ForCA</w:t>
      </w:r>
      <w:r w:rsidR="008A139F" w:rsidRPr="006C4209">
        <w:t>-r15</w:t>
      </w:r>
      <w:r w:rsidR="00625B55">
        <w:t xml:space="preserve"> or </w:t>
      </w:r>
      <w:r w:rsidR="00625B55" w:rsidRPr="006C4209">
        <w:t>maxTxPower</w:t>
      </w:r>
      <w:r w:rsidR="00625B55" w:rsidRPr="00E61791">
        <w:rPr>
          <w:b/>
        </w:rPr>
        <w:t>ForCA</w:t>
      </w:r>
      <w:r w:rsidR="00625B55" w:rsidRPr="006C4209">
        <w:t>-r15</w:t>
      </w:r>
      <w:r w:rsidR="004A2792">
        <w:t xml:space="preserve">. </w:t>
      </w:r>
    </w:p>
    <w:p w14:paraId="32D9A664" w14:textId="1B1BAE69" w:rsidR="005201D6" w:rsidRDefault="00166A1D" w:rsidP="00CE2A28">
      <w:pPr>
        <w:pStyle w:val="Proposal"/>
      </w:pPr>
      <w:r>
        <w:t xml:space="preserve">For a </w:t>
      </w:r>
      <w:r w:rsidR="003E64BD">
        <w:t>given</w:t>
      </w:r>
      <w:r>
        <w:t xml:space="preserve"> </w:t>
      </w:r>
      <w:r w:rsidRPr="006C4209">
        <w:t>cr-LimitForCA-r15</w:t>
      </w:r>
      <w:r>
        <w:t xml:space="preserve">, </w:t>
      </w:r>
      <w:r w:rsidR="003E64BD">
        <w:t>o</w:t>
      </w:r>
      <w:r>
        <w:t xml:space="preserve">nly if the allowed </w:t>
      </w:r>
      <w:r w:rsidR="0060255A">
        <w:t>sub</w:t>
      </w:r>
      <w:r w:rsidR="009304F6">
        <w:t xml:space="preserve">channel </w:t>
      </w:r>
      <w:r w:rsidR="0060255A" w:rsidRPr="0060255A">
        <w:t>occupancy ratio</w:t>
      </w:r>
      <w:r w:rsidR="0060255A">
        <w:t xml:space="preserve"> </w:t>
      </w:r>
      <w:r w:rsidR="00CC767E">
        <w:rPr>
          <w:rFonts w:eastAsiaTheme="minorEastAsia"/>
          <w:b/>
        </w:rPr>
        <w:t xml:space="preserve">(i.e., </w:t>
      </w:r>
      <w:r w:rsidR="00CC767E" w:rsidRPr="00F14E68">
        <w:rPr>
          <w:b/>
        </w:rPr>
        <w:t>cr-Limit-r1</w:t>
      </w:r>
      <w:r w:rsidR="00CC767E">
        <w:rPr>
          <w:b/>
        </w:rPr>
        <w:t>4)</w:t>
      </w:r>
      <w:r w:rsidR="00CC767E" w:rsidRPr="00316B36">
        <w:rPr>
          <w:rFonts w:eastAsiaTheme="minorEastAsia"/>
          <w:b/>
        </w:rPr>
        <w:t xml:space="preserve"> </w:t>
      </w:r>
      <w:r>
        <w:t>associated with the measured CBR level of the current carrier and PPPP of the packet to be sent is</w:t>
      </w:r>
      <w:r w:rsidR="004A4DFE">
        <w:t xml:space="preserve"> doesn’t exceed</w:t>
      </w:r>
      <w:r>
        <w:t xml:space="preserve"> the </w:t>
      </w:r>
      <w:r w:rsidR="00CB204F" w:rsidRPr="006C4209">
        <w:t>cr-Limit</w:t>
      </w:r>
      <w:r w:rsidR="00CB204F" w:rsidRPr="00E5603C">
        <w:rPr>
          <w:b/>
        </w:rPr>
        <w:t>ForCA</w:t>
      </w:r>
      <w:r w:rsidR="00CB204F" w:rsidRPr="006C4209">
        <w:t>-r15</w:t>
      </w:r>
      <w:r>
        <w:t xml:space="preserve">, can the carrier be selected for transmission. </w:t>
      </w:r>
      <w:r>
        <w:t xml:space="preserve"> </w:t>
      </w:r>
    </w:p>
    <w:p w14:paraId="22D05B92" w14:textId="507B2EBE" w:rsidR="001C1924" w:rsidRDefault="005201D6" w:rsidP="00CE2A28">
      <w:pPr>
        <w:pStyle w:val="Proposal"/>
      </w:pPr>
      <w:r>
        <w:t xml:space="preserve">For a </w:t>
      </w:r>
      <w:r w:rsidR="003E64BD">
        <w:t>given</w:t>
      </w:r>
      <w:r>
        <w:t xml:space="preserve"> </w:t>
      </w:r>
      <w:r w:rsidRPr="006C4209">
        <w:t>maxTxPowerForCA-r15</w:t>
      </w:r>
      <w:r>
        <w:t xml:space="preserve">, </w:t>
      </w:r>
      <w:r w:rsidR="00D31303">
        <w:t>o</w:t>
      </w:r>
      <w:r w:rsidR="004A2792">
        <w:t xml:space="preserve">nly if the </w:t>
      </w:r>
      <w:r w:rsidR="00D238F5">
        <w:t xml:space="preserve">allowed </w:t>
      </w:r>
      <w:r w:rsidR="004A2792">
        <w:t>max</w:t>
      </w:r>
      <w:r w:rsidR="00E75296">
        <w:t>imum</w:t>
      </w:r>
      <w:r w:rsidR="004A2792">
        <w:t xml:space="preserve"> </w:t>
      </w:r>
      <w:r w:rsidR="00255A9C">
        <w:t xml:space="preserve">Tx </w:t>
      </w:r>
      <w:r w:rsidR="004A2792">
        <w:t xml:space="preserve">power </w:t>
      </w:r>
      <w:r w:rsidR="009D15AF">
        <w:t xml:space="preserve">level </w:t>
      </w:r>
      <w:r w:rsidR="00807AC4" w:rsidRPr="001E5AD5">
        <w:rPr>
          <w:b/>
          <w:kern w:val="2"/>
        </w:rPr>
        <w:t xml:space="preserve">(i.e., </w:t>
      </w:r>
      <w:r w:rsidR="00807AC4" w:rsidRPr="001E5AD5">
        <w:rPr>
          <w:rFonts w:eastAsiaTheme="minorEastAsia"/>
          <w:b/>
        </w:rPr>
        <w:t>maxTxPower-r14)</w:t>
      </w:r>
      <w:r w:rsidR="007475AD">
        <w:t xml:space="preserve"> </w:t>
      </w:r>
      <w:r w:rsidR="009D15AF">
        <w:t xml:space="preserve">associated with the </w:t>
      </w:r>
      <w:r w:rsidR="00E75296">
        <w:t xml:space="preserve">measured </w:t>
      </w:r>
      <w:r w:rsidR="009D15AF">
        <w:t xml:space="preserve">CBR level of the current carrier and PPPP of the packet </w:t>
      </w:r>
      <w:r w:rsidR="00FE2FFC">
        <w:t>to be sent</w:t>
      </w:r>
      <w:r w:rsidR="00970C1C">
        <w:t xml:space="preserve"> doesn’t exceed </w:t>
      </w:r>
      <w:r w:rsidR="00D238F5">
        <w:t xml:space="preserve">the </w:t>
      </w:r>
      <w:r w:rsidR="00D238F5" w:rsidRPr="006C4209">
        <w:t>maxTxPower</w:t>
      </w:r>
      <w:r w:rsidR="00D238F5" w:rsidRPr="00E5603C">
        <w:rPr>
          <w:b/>
        </w:rPr>
        <w:t>ForCA</w:t>
      </w:r>
      <w:r w:rsidR="00D238F5" w:rsidRPr="006C4209">
        <w:t>-r15</w:t>
      </w:r>
      <w:r w:rsidR="007475AD">
        <w:t>,</w:t>
      </w:r>
      <w:r w:rsidR="009D15AF">
        <w:t xml:space="preserve"> can the carrier be selected</w:t>
      </w:r>
      <w:r w:rsidR="00FE2FFC">
        <w:t xml:space="preserve"> for transmission</w:t>
      </w:r>
      <w:r w:rsidR="00495E09">
        <w:t xml:space="preserve">. </w:t>
      </w:r>
    </w:p>
    <w:p w14:paraId="24BE6F8F" w14:textId="1758BABD" w:rsidR="009839E8" w:rsidRDefault="008B25C1" w:rsidP="00CE2A28">
      <w:pPr>
        <w:pStyle w:val="Proposal"/>
        <w:rPr>
          <w:bCs/>
          <w:lang w:val="fr-FR"/>
        </w:rPr>
      </w:pPr>
      <w:r>
        <w:t xml:space="preserve">After </w:t>
      </w:r>
      <w:r w:rsidR="001377A4">
        <w:rPr>
          <w:bCs/>
          <w:lang w:val="fr-FR"/>
        </w:rPr>
        <w:t>pass</w:t>
      </w:r>
      <w:proofErr w:type="spellStart"/>
      <w:r w:rsidR="008E6160">
        <w:t>ing</w:t>
      </w:r>
      <w:proofErr w:type="spellEnd"/>
      <w:r>
        <w:t xml:space="preserve"> </w:t>
      </w:r>
      <w:r w:rsidR="008E6160">
        <w:t xml:space="preserve">the </w:t>
      </w:r>
      <w:r>
        <w:t xml:space="preserve">above </w:t>
      </w:r>
      <w:r>
        <w:rPr>
          <w:bCs/>
          <w:lang w:val="fr-FR"/>
        </w:rPr>
        <w:t>Tx carrier selection</w:t>
      </w:r>
      <w:r w:rsidR="001377A4">
        <w:rPr>
          <w:bCs/>
          <w:lang w:val="fr-FR"/>
        </w:rPr>
        <w:t xml:space="preserve"> rule</w:t>
      </w:r>
      <w:r w:rsidR="00F96EDF">
        <w:t>, the</w:t>
      </w:r>
      <w:r>
        <w:t>n</w:t>
      </w:r>
      <w:r w:rsidR="00F96EDF">
        <w:t xml:space="preserve"> Rel-15 UE will operate </w:t>
      </w:r>
      <w:r w:rsidR="00D654B3">
        <w:t xml:space="preserve">based on </w:t>
      </w:r>
      <w:r w:rsidR="00F96EDF">
        <w:t xml:space="preserve">the common congestion control </w:t>
      </w:r>
      <w:r w:rsidR="00F96EDF">
        <w:rPr>
          <w:bCs/>
          <w:lang w:val="fr-FR"/>
        </w:rPr>
        <w:t xml:space="preserve">parameters (e.g., </w:t>
      </w:r>
      <w:r w:rsidR="00F96EDF" w:rsidRPr="003B164E">
        <w:rPr>
          <w:bCs/>
          <w:lang w:val="en-US"/>
        </w:rPr>
        <w:t>cr-Limit-r1</w:t>
      </w:r>
      <w:r w:rsidR="00F96EDF">
        <w:rPr>
          <w:bCs/>
          <w:lang w:val="en-US"/>
        </w:rPr>
        <w:t xml:space="preserve">4, </w:t>
      </w:r>
      <w:r w:rsidR="00F96EDF">
        <w:t>maxMCS-PSSCH-r14, maxTxPower-r14</w:t>
      </w:r>
      <w:r w:rsidR="00F96EDF">
        <w:rPr>
          <w:bCs/>
          <w:lang w:val="fr-FR"/>
        </w:rPr>
        <w:t>) as the Rel-14 UE.</w:t>
      </w:r>
    </w:p>
    <w:p w14:paraId="02DBAF01" w14:textId="6697BBA8" w:rsidR="000A3011" w:rsidRDefault="00E75296" w:rsidP="00CE2A28">
      <w:pPr>
        <w:pStyle w:val="Proposal"/>
        <w:rPr>
          <w:bCs/>
          <w:lang w:val="fr-FR"/>
        </w:rPr>
      </w:pPr>
      <w:r>
        <w:rPr>
          <w:bCs/>
          <w:lang w:val="fr-FR"/>
        </w:rPr>
        <w:t xml:space="preserve">We give a </w:t>
      </w:r>
      <w:r w:rsidR="00C64E3D">
        <w:rPr>
          <w:bCs/>
          <w:lang w:val="fr-FR"/>
        </w:rPr>
        <w:t xml:space="preserve">brief </w:t>
      </w:r>
      <w:r>
        <w:rPr>
          <w:bCs/>
          <w:lang w:val="fr-FR"/>
        </w:rPr>
        <w:t xml:space="preserve">comparison of pros and cons between the above two options. </w:t>
      </w:r>
    </w:p>
    <w:p w14:paraId="0D4C27B8" w14:textId="7768D9ED" w:rsidR="00AF037E" w:rsidRDefault="00AF037E" w:rsidP="00AF037E">
      <w:pPr>
        <w:pStyle w:val="Proposal"/>
        <w:jc w:val="center"/>
        <w:rPr>
          <w:bCs/>
          <w:lang w:val="fr-FR"/>
        </w:rPr>
      </w:pPr>
      <w:r>
        <w:rPr>
          <w:rFonts w:hint="eastAsia"/>
          <w:bCs/>
          <w:lang w:val="fr-FR"/>
        </w:rPr>
        <w:t>T</w:t>
      </w:r>
      <w:r>
        <w:rPr>
          <w:bCs/>
          <w:lang w:val="fr-FR"/>
        </w:rPr>
        <w:t>able 1 comparison of pros and cons between two options</w:t>
      </w:r>
    </w:p>
    <w:tbl>
      <w:tblPr>
        <w:tblStyle w:val="4-1"/>
        <w:tblW w:w="0" w:type="auto"/>
        <w:tblLook w:val="04A0" w:firstRow="1" w:lastRow="0" w:firstColumn="1" w:lastColumn="0" w:noHBand="0" w:noVBand="1"/>
      </w:tblPr>
      <w:tblGrid>
        <w:gridCol w:w="3095"/>
        <w:gridCol w:w="3095"/>
        <w:gridCol w:w="3096"/>
      </w:tblGrid>
      <w:tr w:rsidR="00EA0D26" w14:paraId="7DDB2FE3" w14:textId="77777777" w:rsidTr="00EC5E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5" w:type="dxa"/>
          </w:tcPr>
          <w:p w14:paraId="440E5C16" w14:textId="18CF52D9" w:rsidR="00EA0D26" w:rsidRDefault="00EA0D26" w:rsidP="00E16690">
            <w:pPr>
              <w:pStyle w:val="Proposal"/>
              <w:rPr>
                <w:bCs w:val="0"/>
                <w:lang w:val="fr-FR"/>
              </w:rPr>
            </w:pPr>
            <w:r>
              <w:rPr>
                <w:rFonts w:hint="eastAsia"/>
                <w:bCs w:val="0"/>
                <w:lang w:val="fr-FR"/>
              </w:rPr>
              <w:t>C</w:t>
            </w:r>
            <w:r>
              <w:rPr>
                <w:bCs w:val="0"/>
                <w:lang w:val="fr-FR"/>
              </w:rPr>
              <w:t>omparisons</w:t>
            </w:r>
          </w:p>
        </w:tc>
        <w:tc>
          <w:tcPr>
            <w:tcW w:w="3095" w:type="dxa"/>
          </w:tcPr>
          <w:p w14:paraId="75EF8863" w14:textId="4B0D61C9" w:rsidR="00EA0D26" w:rsidRDefault="00EA0D26" w:rsidP="00E16690">
            <w:pPr>
              <w:pStyle w:val="Proposal"/>
              <w:cnfStyle w:val="100000000000" w:firstRow="1" w:lastRow="0" w:firstColumn="0" w:lastColumn="0" w:oddVBand="0" w:evenVBand="0" w:oddHBand="0" w:evenHBand="0" w:firstRowFirstColumn="0" w:firstRowLastColumn="0" w:lastRowFirstColumn="0" w:lastRowLastColumn="0"/>
              <w:rPr>
                <w:bCs w:val="0"/>
                <w:lang w:val="fr-FR"/>
              </w:rPr>
            </w:pPr>
            <w:r>
              <w:rPr>
                <w:rFonts w:hint="eastAsia"/>
                <w:bCs w:val="0"/>
                <w:lang w:val="fr-FR"/>
              </w:rPr>
              <w:t>P</w:t>
            </w:r>
            <w:r>
              <w:rPr>
                <w:bCs w:val="0"/>
                <w:lang w:val="fr-FR"/>
              </w:rPr>
              <w:t>ros</w:t>
            </w:r>
          </w:p>
        </w:tc>
        <w:tc>
          <w:tcPr>
            <w:tcW w:w="3096" w:type="dxa"/>
          </w:tcPr>
          <w:p w14:paraId="01503A5A" w14:textId="132DB780" w:rsidR="00EA0D26" w:rsidRDefault="00EA0D26" w:rsidP="00E16690">
            <w:pPr>
              <w:pStyle w:val="Proposal"/>
              <w:cnfStyle w:val="100000000000" w:firstRow="1" w:lastRow="0" w:firstColumn="0" w:lastColumn="0" w:oddVBand="0" w:evenVBand="0" w:oddHBand="0" w:evenHBand="0" w:firstRowFirstColumn="0" w:firstRowLastColumn="0" w:lastRowFirstColumn="0" w:lastRowLastColumn="0"/>
              <w:rPr>
                <w:bCs w:val="0"/>
                <w:lang w:val="fr-FR"/>
              </w:rPr>
            </w:pPr>
            <w:r>
              <w:rPr>
                <w:rFonts w:hint="eastAsia"/>
                <w:bCs w:val="0"/>
                <w:lang w:val="fr-FR"/>
              </w:rPr>
              <w:t>C</w:t>
            </w:r>
            <w:r>
              <w:rPr>
                <w:bCs w:val="0"/>
                <w:lang w:val="fr-FR"/>
              </w:rPr>
              <w:t>ons</w:t>
            </w:r>
          </w:p>
        </w:tc>
      </w:tr>
      <w:tr w:rsidR="00EA0D26" w14:paraId="188375C0" w14:textId="77777777" w:rsidTr="00EC5E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5" w:type="dxa"/>
          </w:tcPr>
          <w:p w14:paraId="300E33ED" w14:textId="41F01744" w:rsidR="00AF037E" w:rsidRPr="00AF037E" w:rsidRDefault="00EA0D26" w:rsidP="00AF037E">
            <w:pPr>
              <w:pStyle w:val="Proposal"/>
              <w:rPr>
                <w:b w:val="0"/>
                <w:lang w:val="fr-FR"/>
              </w:rPr>
            </w:pPr>
            <w:r>
              <w:rPr>
                <w:rFonts w:hint="eastAsia"/>
                <w:bCs w:val="0"/>
                <w:lang w:val="fr-FR"/>
              </w:rPr>
              <w:t>O</w:t>
            </w:r>
            <w:r>
              <w:rPr>
                <w:bCs w:val="0"/>
                <w:lang w:val="fr-FR"/>
              </w:rPr>
              <w:t>ption 1</w:t>
            </w:r>
            <w:r w:rsidR="00AF037E">
              <w:rPr>
                <w:bCs w:val="0"/>
                <w:lang w:val="fr-FR"/>
              </w:rPr>
              <w:t>:</w:t>
            </w:r>
            <w:r w:rsidR="00AF037E">
              <w:rPr>
                <w:rFonts w:hint="eastAsia"/>
                <w:lang w:val="fr-FR"/>
              </w:rPr>
              <w:t xml:space="preserve"> </w:t>
            </w:r>
            <w:r w:rsidR="00AF037E" w:rsidRPr="00AF037E">
              <w:rPr>
                <w:b w:val="0"/>
              </w:rPr>
              <w:t xml:space="preserve">Introduce new IE </w:t>
            </w:r>
            <w:r w:rsidR="00AF037E" w:rsidRPr="00AF037E">
              <w:rPr>
                <w:b w:val="0"/>
                <w:lang w:val="fr-FR"/>
              </w:rPr>
              <w:t>Rel-1</w:t>
            </w:r>
            <w:r w:rsidR="00AF037E" w:rsidRPr="00AF037E">
              <w:rPr>
                <w:b w:val="0"/>
                <w:bCs w:val="0"/>
                <w:lang w:val="fr-FR"/>
              </w:rPr>
              <w:t>5</w:t>
            </w:r>
            <w:r w:rsidR="00AF037E" w:rsidRPr="00AF037E">
              <w:rPr>
                <w:b w:val="0"/>
                <w:lang w:val="fr-FR"/>
              </w:rPr>
              <w:t xml:space="preserve"> CBR-PPPP-TxConfigList</w:t>
            </w:r>
            <w:r w:rsidR="00AF037E" w:rsidRPr="00AF037E">
              <w:rPr>
                <w:b w:val="0"/>
                <w:bCs w:val="0"/>
                <w:lang w:val="fr-FR"/>
              </w:rPr>
              <w:t>.</w:t>
            </w:r>
          </w:p>
          <w:p w14:paraId="5CC90336" w14:textId="4116C270" w:rsidR="00EA0D26" w:rsidRDefault="00EA0D26" w:rsidP="00E16690">
            <w:pPr>
              <w:pStyle w:val="Proposal"/>
              <w:rPr>
                <w:bCs w:val="0"/>
                <w:lang w:val="fr-FR"/>
              </w:rPr>
            </w:pPr>
          </w:p>
        </w:tc>
        <w:tc>
          <w:tcPr>
            <w:tcW w:w="3095" w:type="dxa"/>
          </w:tcPr>
          <w:p w14:paraId="268D1BA4" w14:textId="6200C34B" w:rsidR="009154E6" w:rsidRPr="00342DA2" w:rsidRDefault="00CE316A" w:rsidP="00A9378C">
            <w:pPr>
              <w:pStyle w:val="Proposal"/>
              <w:numPr>
                <w:ilvl w:val="0"/>
                <w:numId w:val="17"/>
              </w:numPr>
              <w:cnfStyle w:val="000000100000" w:firstRow="0" w:lastRow="0" w:firstColumn="0" w:lastColumn="0" w:oddVBand="0" w:evenVBand="0" w:oddHBand="1" w:evenHBand="0" w:firstRowFirstColumn="0" w:firstRowLastColumn="0" w:lastRowFirstColumn="0" w:lastRowLastColumn="0"/>
            </w:pPr>
            <w:r>
              <w:t xml:space="preserve">more </w:t>
            </w:r>
            <w:r w:rsidR="00342DA2">
              <w:t xml:space="preserve">flexibility </w:t>
            </w:r>
            <w:r w:rsidR="006D287C">
              <w:t>for network</w:t>
            </w:r>
            <w:r w:rsidR="00E86CA4">
              <w:t xml:space="preserve"> congestion control</w:t>
            </w:r>
            <w:r w:rsidR="006D287C">
              <w:t xml:space="preserve"> </w:t>
            </w:r>
            <w:r w:rsidR="00342DA2">
              <w:t xml:space="preserve">to </w:t>
            </w:r>
            <w:r w:rsidR="00E86CA4">
              <w:t xml:space="preserve">configure </w:t>
            </w:r>
            <w:r>
              <w:t xml:space="preserve">independent </w:t>
            </w:r>
            <w:r w:rsidR="001A77ED" w:rsidRPr="0075569D">
              <w:rPr>
                <w:bCs/>
                <w:lang w:val="fr-FR"/>
              </w:rPr>
              <w:t>Rel-1</w:t>
            </w:r>
            <w:r w:rsidR="001A77ED">
              <w:rPr>
                <w:bCs/>
                <w:lang w:val="fr-FR"/>
              </w:rPr>
              <w:t>4</w:t>
            </w:r>
            <w:r w:rsidR="001A77ED" w:rsidRPr="0075569D">
              <w:rPr>
                <w:bCs/>
                <w:lang w:val="fr-FR"/>
              </w:rPr>
              <w:t xml:space="preserve"> </w:t>
            </w:r>
            <w:r w:rsidR="001A77ED">
              <w:rPr>
                <w:bCs/>
                <w:lang w:val="fr-FR"/>
              </w:rPr>
              <w:t xml:space="preserve">and Rel-15 </w:t>
            </w:r>
            <w:r w:rsidR="001A77ED" w:rsidRPr="0075569D">
              <w:rPr>
                <w:bCs/>
                <w:lang w:val="fr-FR"/>
              </w:rPr>
              <w:t>CBR-PPPP-TxConfigList</w:t>
            </w:r>
            <w:r w:rsidR="001A77ED">
              <w:rPr>
                <w:bCs/>
                <w:lang w:val="fr-FR"/>
              </w:rPr>
              <w:t xml:space="preserve"> respecitvely </w:t>
            </w:r>
            <w:r w:rsidR="00342DA2">
              <w:t>for Rel-14 and Rel-15 UEs.</w:t>
            </w:r>
          </w:p>
        </w:tc>
        <w:tc>
          <w:tcPr>
            <w:tcW w:w="3096" w:type="dxa"/>
          </w:tcPr>
          <w:p w14:paraId="5EB321FD" w14:textId="77777777" w:rsidR="00A9378C" w:rsidRPr="00A9378C" w:rsidRDefault="00030FFF" w:rsidP="00255FBC">
            <w:pPr>
              <w:pStyle w:val="Proposal"/>
              <w:numPr>
                <w:ilvl w:val="0"/>
                <w:numId w:val="17"/>
              </w:numPr>
              <w:cnfStyle w:val="000000100000" w:firstRow="0" w:lastRow="0" w:firstColumn="0" w:lastColumn="0" w:oddVBand="0" w:evenVBand="0" w:oddHBand="1" w:evenHBand="0" w:firstRowFirstColumn="0" w:firstRowLastColumn="0" w:lastRowFirstColumn="0" w:lastRowLastColumn="0"/>
              <w:rPr>
                <w:bCs/>
                <w:lang w:val="fr-FR"/>
              </w:rPr>
            </w:pPr>
            <w:r>
              <w:rPr>
                <w:bCs/>
                <w:lang w:val="fr-FR"/>
              </w:rPr>
              <w:t>m</w:t>
            </w:r>
            <w:r w:rsidR="00CE316A">
              <w:rPr>
                <w:bCs/>
                <w:lang w:val="fr-FR"/>
              </w:rPr>
              <w:t xml:space="preserve">ore </w:t>
            </w:r>
            <w:r w:rsidR="00CE316A">
              <w:rPr>
                <w:rFonts w:hint="eastAsia"/>
                <w:bCs/>
                <w:lang w:val="fr-FR"/>
              </w:rPr>
              <w:t>s</w:t>
            </w:r>
            <w:r w:rsidR="00CE316A">
              <w:rPr>
                <w:bCs/>
                <w:lang w:val="fr-FR"/>
              </w:rPr>
              <w:t>ignaling overhead</w:t>
            </w:r>
            <w:r w:rsidR="00464BAB">
              <w:rPr>
                <w:rFonts w:hint="eastAsia"/>
                <w:bCs/>
                <w:lang w:val="fr-FR"/>
              </w:rPr>
              <w:t>.</w:t>
            </w:r>
            <w:r w:rsidR="00A9378C" w:rsidRPr="00B5389D">
              <w:t xml:space="preserve"> </w:t>
            </w:r>
          </w:p>
          <w:p w14:paraId="0E6A2112" w14:textId="76B8E212" w:rsidR="004C2508" w:rsidRPr="00255FBC" w:rsidRDefault="00A9378C" w:rsidP="00255FBC">
            <w:pPr>
              <w:pStyle w:val="Proposal"/>
              <w:numPr>
                <w:ilvl w:val="0"/>
                <w:numId w:val="17"/>
              </w:numPr>
              <w:cnfStyle w:val="000000100000" w:firstRow="0" w:lastRow="0" w:firstColumn="0" w:lastColumn="0" w:oddVBand="0" w:evenVBand="0" w:oddHBand="1" w:evenHBand="0" w:firstRowFirstColumn="0" w:firstRowLastColumn="0" w:lastRowFirstColumn="0" w:lastRowLastColumn="0"/>
              <w:rPr>
                <w:bCs/>
                <w:lang w:val="fr-FR"/>
              </w:rPr>
            </w:pPr>
            <w:r w:rsidRPr="00B5389D">
              <w:t xml:space="preserve">Rel-14 </w:t>
            </w:r>
            <w:r>
              <w:t>UE reception may be impacted provide</w:t>
            </w:r>
            <w:r w:rsidR="009E3022">
              <w:t>d</w:t>
            </w:r>
            <w:r>
              <w:t xml:space="preserve"> that</w:t>
            </w:r>
            <w:r w:rsidRPr="00B5389D">
              <w:t xml:space="preserve"> Rel-14 and Rel-15 UEs</w:t>
            </w:r>
            <w:r>
              <w:t xml:space="preserve"> in </w:t>
            </w:r>
            <w:r w:rsidRPr="00115740">
              <w:t>co-exist</w:t>
            </w:r>
            <w:r>
              <w:t xml:space="preserve"> transmission </w:t>
            </w:r>
            <w:r w:rsidRPr="00115740">
              <w:t>on the same carrier frequency</w:t>
            </w:r>
            <w:r>
              <w:t xml:space="preserve"> and use different Tx config values.</w:t>
            </w:r>
          </w:p>
        </w:tc>
      </w:tr>
      <w:tr w:rsidR="00EA0D26" w14:paraId="3C011337" w14:textId="77777777" w:rsidTr="00EC5EDD">
        <w:tc>
          <w:tcPr>
            <w:cnfStyle w:val="001000000000" w:firstRow="0" w:lastRow="0" w:firstColumn="1" w:lastColumn="0" w:oddVBand="0" w:evenVBand="0" w:oddHBand="0" w:evenHBand="0" w:firstRowFirstColumn="0" w:firstRowLastColumn="0" w:lastRowFirstColumn="0" w:lastRowLastColumn="0"/>
            <w:tcW w:w="3095" w:type="dxa"/>
          </w:tcPr>
          <w:p w14:paraId="064901CC" w14:textId="32B9647F" w:rsidR="00EA0D26" w:rsidRDefault="00AF037E" w:rsidP="00E16690">
            <w:pPr>
              <w:pStyle w:val="Proposal"/>
              <w:rPr>
                <w:bCs w:val="0"/>
                <w:lang w:val="fr-FR"/>
              </w:rPr>
            </w:pPr>
            <w:r w:rsidRPr="00AF037E">
              <w:rPr>
                <w:bCs w:val="0"/>
                <w:lang w:val="fr-FR"/>
              </w:rPr>
              <w:t xml:space="preserve">Option 2: </w:t>
            </w:r>
            <w:r w:rsidRPr="00AF037E">
              <w:rPr>
                <w:b w:val="0"/>
                <w:bCs w:val="0"/>
                <w:lang w:val="fr-FR"/>
              </w:rPr>
              <w:t>Introduce new Rel-15 field (conditional present for PC5 CA) in Rel-14 CBR-PPPP-TxConfigList.</w:t>
            </w:r>
          </w:p>
        </w:tc>
        <w:tc>
          <w:tcPr>
            <w:tcW w:w="3095" w:type="dxa"/>
          </w:tcPr>
          <w:p w14:paraId="56874C72" w14:textId="6F17C803" w:rsidR="00EA0D26" w:rsidRDefault="00880F9A" w:rsidP="00342DA2">
            <w:pPr>
              <w:pStyle w:val="Proposal"/>
              <w:numPr>
                <w:ilvl w:val="0"/>
                <w:numId w:val="19"/>
              </w:numPr>
              <w:cnfStyle w:val="000000000000" w:firstRow="0" w:lastRow="0" w:firstColumn="0" w:lastColumn="0" w:oddVBand="0" w:evenVBand="0" w:oddHBand="0" w:evenHBand="0" w:firstRowFirstColumn="0" w:firstRowLastColumn="0" w:lastRowFirstColumn="0" w:lastRowLastColumn="0"/>
              <w:rPr>
                <w:bCs/>
                <w:lang w:val="fr-FR"/>
              </w:rPr>
            </w:pPr>
            <w:r>
              <w:rPr>
                <w:bCs/>
                <w:lang w:val="fr-FR"/>
              </w:rPr>
              <w:t>l</w:t>
            </w:r>
            <w:r w:rsidR="009536AB">
              <w:rPr>
                <w:bCs/>
                <w:lang w:val="fr-FR"/>
              </w:rPr>
              <w:t xml:space="preserve">ess </w:t>
            </w:r>
            <w:r w:rsidR="00342DA2">
              <w:rPr>
                <w:bCs/>
                <w:lang w:val="fr-FR"/>
              </w:rPr>
              <w:t>signaling overhead</w:t>
            </w:r>
            <w:r w:rsidR="004C2508">
              <w:rPr>
                <w:bCs/>
                <w:lang w:val="fr-FR"/>
              </w:rPr>
              <w:t>.</w:t>
            </w:r>
          </w:p>
          <w:p w14:paraId="39D6A7AE" w14:textId="3CCFA99A" w:rsidR="007F1D42" w:rsidRPr="002248F6" w:rsidRDefault="00880F9A" w:rsidP="007F1D42">
            <w:pPr>
              <w:pStyle w:val="Proposal"/>
              <w:numPr>
                <w:ilvl w:val="0"/>
                <w:numId w:val="17"/>
              </w:numPr>
              <w:cnfStyle w:val="000000000000" w:firstRow="0" w:lastRow="0" w:firstColumn="0" w:lastColumn="0" w:oddVBand="0" w:evenVBand="0" w:oddHBand="0" w:evenHBand="0" w:firstRowFirstColumn="0" w:firstRowLastColumn="0" w:lastRowFirstColumn="0" w:lastRowLastColumn="0"/>
              <w:rPr>
                <w:bCs/>
                <w:lang w:val="fr-FR"/>
              </w:rPr>
            </w:pPr>
            <w:r w:rsidRPr="00B5389D">
              <w:t xml:space="preserve">ensure </w:t>
            </w:r>
            <w:r w:rsidR="00A9378C">
              <w:t xml:space="preserve">fairness between </w:t>
            </w:r>
            <w:r w:rsidR="00955B84" w:rsidRPr="00B5389D">
              <w:t>Rel-14 and Rel-15 UEs</w:t>
            </w:r>
            <w:r w:rsidR="0000084D">
              <w:t xml:space="preserve"> </w:t>
            </w:r>
            <w:r w:rsidR="007F1D42">
              <w:t xml:space="preserve">in </w:t>
            </w:r>
            <w:r w:rsidR="007F1D42" w:rsidRPr="00115740">
              <w:t>co-exist</w:t>
            </w:r>
            <w:r w:rsidR="007F1D42">
              <w:t xml:space="preserve">ence </w:t>
            </w:r>
            <w:r w:rsidR="00693D45">
              <w:t xml:space="preserve">transmission </w:t>
            </w:r>
            <w:r w:rsidR="007F1D42" w:rsidRPr="00115740">
              <w:t>on the same carrier frequency</w:t>
            </w:r>
          </w:p>
        </w:tc>
        <w:tc>
          <w:tcPr>
            <w:tcW w:w="3096" w:type="dxa"/>
          </w:tcPr>
          <w:p w14:paraId="7AEB9D5E" w14:textId="5BD8CC17" w:rsidR="00EA0D26" w:rsidRDefault="000767F8" w:rsidP="007F3CFE">
            <w:pPr>
              <w:pStyle w:val="Proposal"/>
              <w:numPr>
                <w:ilvl w:val="0"/>
                <w:numId w:val="19"/>
              </w:numPr>
              <w:cnfStyle w:val="000000000000" w:firstRow="0" w:lastRow="0" w:firstColumn="0" w:lastColumn="0" w:oddVBand="0" w:evenVBand="0" w:oddHBand="0" w:evenHBand="0" w:firstRowFirstColumn="0" w:firstRowLastColumn="0" w:lastRowFirstColumn="0" w:lastRowLastColumn="0"/>
              <w:rPr>
                <w:bCs/>
                <w:lang w:val="fr-FR"/>
              </w:rPr>
            </w:pPr>
            <w:r>
              <w:rPr>
                <w:bCs/>
                <w:lang w:val="fr-FR"/>
              </w:rPr>
              <w:t xml:space="preserve">less flexiblity for the network </w:t>
            </w:r>
            <w:r w:rsidR="00B65828" w:rsidRPr="002832CD">
              <w:rPr>
                <w:bCs/>
                <w:lang w:val="fr-FR"/>
              </w:rPr>
              <w:t xml:space="preserve">congestion control </w:t>
            </w:r>
            <w:r w:rsidR="00A11ECE">
              <w:rPr>
                <w:bCs/>
                <w:lang w:val="fr-FR"/>
              </w:rPr>
              <w:t>given that</w:t>
            </w:r>
            <w:r w:rsidR="004C17DF">
              <w:rPr>
                <w:bCs/>
                <w:lang w:val="fr-FR"/>
              </w:rPr>
              <w:t xml:space="preserve"> </w:t>
            </w:r>
            <w:r w:rsidR="00A11ECE">
              <w:rPr>
                <w:bCs/>
                <w:lang w:val="fr-FR"/>
              </w:rPr>
              <w:t>common</w:t>
            </w:r>
            <w:r w:rsidR="001844FD">
              <w:rPr>
                <w:bCs/>
                <w:lang w:val="fr-FR"/>
              </w:rPr>
              <w:t xml:space="preserve"> </w:t>
            </w:r>
            <w:r w:rsidR="00874E06" w:rsidRPr="0075569D">
              <w:rPr>
                <w:bCs/>
                <w:lang w:val="fr-FR"/>
              </w:rPr>
              <w:t>Rel-1</w:t>
            </w:r>
            <w:r w:rsidR="00874E06">
              <w:rPr>
                <w:bCs/>
                <w:lang w:val="fr-FR"/>
              </w:rPr>
              <w:t>4</w:t>
            </w:r>
            <w:r w:rsidR="00874E06" w:rsidRPr="0075569D">
              <w:rPr>
                <w:bCs/>
                <w:lang w:val="fr-FR"/>
              </w:rPr>
              <w:t xml:space="preserve"> CBR-PPPP-TxConfigList</w:t>
            </w:r>
            <w:r w:rsidR="001844FD">
              <w:rPr>
                <w:bCs/>
                <w:lang w:val="fr-FR"/>
              </w:rPr>
              <w:t xml:space="preserve"> applied</w:t>
            </w:r>
            <w:r w:rsidR="008825DD">
              <w:rPr>
                <w:bCs/>
                <w:lang w:val="fr-FR"/>
              </w:rPr>
              <w:t xml:space="preserve"> to both</w:t>
            </w:r>
            <w:r w:rsidR="005F275C">
              <w:rPr>
                <w:bCs/>
                <w:lang w:val="fr-FR"/>
              </w:rPr>
              <w:t xml:space="preserve"> </w:t>
            </w:r>
            <w:r w:rsidR="002832CD" w:rsidRPr="002832CD">
              <w:rPr>
                <w:bCs/>
                <w:lang w:val="fr-FR"/>
              </w:rPr>
              <w:t>Rel-14 and Rel-15 U</w:t>
            </w:r>
            <w:r w:rsidR="00A83170">
              <w:rPr>
                <w:bCs/>
                <w:lang w:val="fr-FR"/>
              </w:rPr>
              <w:t>E</w:t>
            </w:r>
            <w:r w:rsidR="00AD3330">
              <w:rPr>
                <w:bCs/>
                <w:lang w:val="fr-FR"/>
              </w:rPr>
              <w:t>s</w:t>
            </w:r>
            <w:r w:rsidR="008825DD">
              <w:rPr>
                <w:bCs/>
                <w:lang w:val="fr-FR"/>
              </w:rPr>
              <w:t>.</w:t>
            </w:r>
          </w:p>
        </w:tc>
      </w:tr>
    </w:tbl>
    <w:p w14:paraId="027C44C0" w14:textId="77777777" w:rsidR="00EA0D26" w:rsidRDefault="00EA0D26" w:rsidP="00E16690">
      <w:pPr>
        <w:pStyle w:val="Proposal"/>
        <w:rPr>
          <w:bCs/>
          <w:lang w:val="fr-FR"/>
        </w:rPr>
      </w:pPr>
    </w:p>
    <w:p w14:paraId="5B5DE4E5" w14:textId="3526E3F2" w:rsidR="00BF1857" w:rsidRPr="00236463" w:rsidRDefault="000E2235" w:rsidP="0057625D">
      <w:pPr>
        <w:jc w:val="both"/>
        <w:rPr>
          <w:rFonts w:eastAsiaTheme="minorEastAsia"/>
          <w:lang w:val="fr-FR" w:eastAsia="zh-CN"/>
        </w:rPr>
      </w:pPr>
      <w:r>
        <w:rPr>
          <w:rFonts w:hint="eastAsia"/>
          <w:bCs/>
          <w:lang w:val="fr-FR" w:eastAsia="zh-CN"/>
        </w:rPr>
        <w:t>Based on aformentioned analysis, option 2 is preferred</w:t>
      </w:r>
      <w:r>
        <w:rPr>
          <w:bCs/>
          <w:lang w:val="fr-FR" w:eastAsia="zh-CN"/>
        </w:rPr>
        <w:t xml:space="preserve"> because of less </w:t>
      </w:r>
      <w:r>
        <w:rPr>
          <w:bCs/>
          <w:lang w:val="fr-FR"/>
        </w:rPr>
        <w:t>signaling overhead</w:t>
      </w:r>
      <w:r>
        <w:rPr>
          <w:bCs/>
          <w:lang w:val="fr-FR" w:eastAsia="zh-CN"/>
        </w:rPr>
        <w:t xml:space="preserve"> and </w:t>
      </w:r>
      <w:r w:rsidR="00BE2F9F">
        <w:rPr>
          <w:bCs/>
          <w:lang w:eastAsia="zh-CN"/>
        </w:rPr>
        <w:t xml:space="preserve">minimized </w:t>
      </w:r>
      <w:r w:rsidR="0022356C">
        <w:rPr>
          <w:bCs/>
          <w:lang w:eastAsia="zh-CN"/>
        </w:rPr>
        <w:t xml:space="preserve">impact to </w:t>
      </w:r>
      <w:r w:rsidRPr="000E2235">
        <w:rPr>
          <w:bCs/>
          <w:lang w:val="en-GB" w:eastAsia="zh-CN"/>
        </w:rPr>
        <w:t xml:space="preserve">Rel-14 </w:t>
      </w:r>
      <w:r w:rsidRPr="000E2235">
        <w:rPr>
          <w:bCs/>
          <w:lang w:eastAsia="zh-CN"/>
        </w:rPr>
        <w:t>in co-existence transmission</w:t>
      </w:r>
      <w:r w:rsidR="0022356C" w:rsidRPr="0022356C">
        <w:rPr>
          <w:bCs/>
          <w:lang w:val="en-GB" w:eastAsia="zh-CN"/>
        </w:rPr>
        <w:t xml:space="preserve"> </w:t>
      </w:r>
      <w:r w:rsidR="0022356C">
        <w:rPr>
          <w:bCs/>
          <w:lang w:val="en-GB" w:eastAsia="zh-CN"/>
        </w:rPr>
        <w:t>with</w:t>
      </w:r>
      <w:r w:rsidR="0022356C" w:rsidRPr="000E2235">
        <w:rPr>
          <w:bCs/>
          <w:lang w:val="en-GB" w:eastAsia="zh-CN"/>
        </w:rPr>
        <w:t xml:space="preserve"> Rel-15 UEs</w:t>
      </w:r>
      <w:r w:rsidR="0022356C" w:rsidRPr="000E2235">
        <w:rPr>
          <w:bCs/>
          <w:lang w:eastAsia="zh-CN"/>
        </w:rPr>
        <w:t xml:space="preserve"> </w:t>
      </w:r>
      <w:r w:rsidRPr="000E2235">
        <w:rPr>
          <w:bCs/>
          <w:lang w:eastAsia="zh-CN"/>
        </w:rPr>
        <w:t>on the same carrier frequency</w:t>
      </w:r>
      <w:r>
        <w:rPr>
          <w:bCs/>
          <w:lang w:val="fr-FR" w:eastAsia="zh-CN"/>
        </w:rPr>
        <w:t>.</w:t>
      </w:r>
      <w:r w:rsidR="009C55E2">
        <w:rPr>
          <w:bCs/>
          <w:lang w:val="fr-FR" w:eastAsia="zh-CN"/>
        </w:rPr>
        <w:t xml:space="preserve"> </w:t>
      </w:r>
      <w:r w:rsidR="003003CB">
        <w:rPr>
          <w:bCs/>
          <w:lang w:val="fr-FR" w:eastAsia="zh-CN"/>
        </w:rPr>
        <w:t>In particular, compared with option 2-A, option 2-B is better for more flexibility</w:t>
      </w:r>
      <w:r w:rsidR="00F507A8">
        <w:rPr>
          <w:bCs/>
          <w:lang w:val="fr-FR" w:eastAsia="zh-CN"/>
        </w:rPr>
        <w:t xml:space="preserve"> considering the dynamic channel congestion condition</w:t>
      </w:r>
      <w:r w:rsidR="003003CB">
        <w:rPr>
          <w:bCs/>
          <w:lang w:val="fr-FR" w:eastAsia="zh-CN"/>
        </w:rPr>
        <w:t>.</w:t>
      </w:r>
      <w:r w:rsidR="00236463">
        <w:rPr>
          <w:bCs/>
          <w:lang w:val="fr-FR" w:eastAsia="zh-CN"/>
        </w:rPr>
        <w:t xml:space="preserve"> Th</w:t>
      </w:r>
      <w:r w:rsidR="0036311D">
        <w:rPr>
          <w:bCs/>
          <w:lang w:val="fr-FR" w:eastAsia="zh-CN"/>
        </w:rPr>
        <w:t>erefore</w:t>
      </w:r>
      <w:r w:rsidR="00236463">
        <w:rPr>
          <w:bCs/>
          <w:lang w:val="fr-FR" w:eastAsia="zh-CN"/>
        </w:rPr>
        <w:t xml:space="preserve"> we have the following proposal.</w:t>
      </w:r>
    </w:p>
    <w:p w14:paraId="57DF5D51" w14:textId="2A8B9621" w:rsidR="00803489" w:rsidRDefault="00D23C5D" w:rsidP="0057625D">
      <w:pPr>
        <w:pStyle w:val="a7"/>
        <w:jc w:val="both"/>
        <w:rPr>
          <w:b/>
        </w:rPr>
      </w:pPr>
      <w:bookmarkStart w:id="21" w:name="_Ref510706093"/>
      <w:r w:rsidRPr="00D23C5D">
        <w:rPr>
          <w:b/>
        </w:rPr>
        <w:t xml:space="preserve">Proposal  </w:t>
      </w:r>
      <w:r w:rsidR="000B3695">
        <w:rPr>
          <w:b/>
        </w:rPr>
        <w:fldChar w:fldCharType="begin"/>
      </w:r>
      <w:r w:rsidR="000B3695">
        <w:rPr>
          <w:b/>
        </w:rPr>
        <w:instrText xml:space="preserve"> SEQ Proposal_ \* ARABIC </w:instrText>
      </w:r>
      <w:r w:rsidR="000B3695">
        <w:rPr>
          <w:b/>
        </w:rPr>
        <w:fldChar w:fldCharType="separate"/>
      </w:r>
      <w:r w:rsidR="00C073E4">
        <w:rPr>
          <w:b/>
          <w:noProof/>
        </w:rPr>
        <w:t>1</w:t>
      </w:r>
      <w:r w:rsidR="000B3695">
        <w:rPr>
          <w:b/>
        </w:rPr>
        <w:fldChar w:fldCharType="end"/>
      </w:r>
      <w:r>
        <w:rPr>
          <w:b/>
        </w:rPr>
        <w:tab/>
      </w:r>
      <w:r w:rsidR="009C55E2">
        <w:rPr>
          <w:b/>
        </w:rPr>
        <w:t xml:space="preserve"> </w:t>
      </w:r>
      <w:r w:rsidR="009C55E2" w:rsidRPr="009C55E2">
        <w:rPr>
          <w:b/>
        </w:rPr>
        <w:t xml:space="preserve">Introduce new Rel-15 field </w:t>
      </w:r>
      <w:r w:rsidR="009C55E2" w:rsidRPr="00177F9D">
        <w:rPr>
          <w:b/>
        </w:rPr>
        <w:t>(</w:t>
      </w:r>
      <w:r w:rsidR="00F14E68" w:rsidRPr="00F14E68">
        <w:rPr>
          <w:b/>
        </w:rPr>
        <w:t>cr-Limit</w:t>
      </w:r>
      <w:r w:rsidR="00F14E68" w:rsidRPr="00F14E68">
        <w:rPr>
          <w:b/>
          <w:color w:val="FF0000"/>
        </w:rPr>
        <w:t>ForCA</w:t>
      </w:r>
      <w:r w:rsidR="00F14E68" w:rsidRPr="00F14E68">
        <w:rPr>
          <w:b/>
        </w:rPr>
        <w:t>-r15</w:t>
      </w:r>
      <w:r w:rsidR="00F14E68" w:rsidRPr="00445BCF">
        <w:rPr>
          <w:b/>
        </w:rPr>
        <w:t xml:space="preserve"> or </w:t>
      </w:r>
      <w:r w:rsidR="009F37B6" w:rsidRPr="00445BCF">
        <w:rPr>
          <w:b/>
        </w:rPr>
        <w:t>m</w:t>
      </w:r>
      <w:r w:rsidR="009F37B6" w:rsidRPr="009F37B6">
        <w:rPr>
          <w:b/>
        </w:rPr>
        <w:t>axTxPower</w:t>
      </w:r>
      <w:r w:rsidR="009F37B6" w:rsidRPr="00F14E68">
        <w:rPr>
          <w:b/>
          <w:color w:val="FF0000"/>
        </w:rPr>
        <w:t>ForCA</w:t>
      </w:r>
      <w:r w:rsidR="009F37B6" w:rsidRPr="009F37B6">
        <w:rPr>
          <w:b/>
        </w:rPr>
        <w:t>-r15</w:t>
      </w:r>
      <w:r w:rsidR="009C55E2" w:rsidRPr="009C55E2">
        <w:rPr>
          <w:b/>
        </w:rPr>
        <w:t>) in Rel-14 CBR-PPPP-</w:t>
      </w:r>
      <w:proofErr w:type="spellStart"/>
      <w:r w:rsidR="009C55E2" w:rsidRPr="009C55E2">
        <w:rPr>
          <w:b/>
        </w:rPr>
        <w:t>TxConfigList</w:t>
      </w:r>
      <w:proofErr w:type="spellEnd"/>
      <w:r w:rsidR="00177F9D">
        <w:rPr>
          <w:b/>
        </w:rPr>
        <w:t xml:space="preserve"> to </w:t>
      </w:r>
      <w:r w:rsidR="0010350D" w:rsidRPr="0010350D">
        <w:rPr>
          <w:b/>
        </w:rPr>
        <w:t>indi</w:t>
      </w:r>
      <w:r w:rsidR="0059358E">
        <w:rPr>
          <w:b/>
        </w:rPr>
        <w:t>c</w:t>
      </w:r>
      <w:r w:rsidR="0010350D" w:rsidRPr="0010350D">
        <w:rPr>
          <w:b/>
        </w:rPr>
        <w:t xml:space="preserve">ate </w:t>
      </w:r>
      <w:r w:rsidR="0010350D">
        <w:rPr>
          <w:b/>
        </w:rPr>
        <w:t xml:space="preserve">whether </w:t>
      </w:r>
      <w:r w:rsidR="0010350D" w:rsidRPr="0010350D">
        <w:rPr>
          <w:b/>
        </w:rPr>
        <w:t>the carrier of the resource pool is allowed to be selected by Rel-15 UE</w:t>
      </w:r>
      <w:r w:rsidR="0059358E">
        <w:rPr>
          <w:b/>
        </w:rPr>
        <w:t xml:space="preserve"> for transmission or not.</w:t>
      </w:r>
      <w:bookmarkEnd w:id="21"/>
    </w:p>
    <w:p w14:paraId="2D09A1DE" w14:textId="135FAB99" w:rsidR="00403C11" w:rsidRDefault="005E78A6" w:rsidP="0057625D">
      <w:pPr>
        <w:jc w:val="both"/>
        <w:rPr>
          <w:bCs/>
          <w:lang w:val="en-GB" w:eastAsia="zh-CN"/>
        </w:rPr>
      </w:pPr>
      <w:r w:rsidRPr="005E78A6">
        <w:rPr>
          <w:bCs/>
          <w:lang w:val="en-GB" w:eastAsia="zh-CN"/>
        </w:rPr>
        <w:t xml:space="preserve">How to apply the </w:t>
      </w:r>
      <w:r w:rsidR="00C82CA3">
        <w:rPr>
          <w:bCs/>
          <w:lang w:val="en-GB" w:eastAsia="zh-CN"/>
        </w:rPr>
        <w:t>configured</w:t>
      </w:r>
      <w:r w:rsidRPr="005E78A6">
        <w:rPr>
          <w:bCs/>
          <w:lang w:val="en-GB" w:eastAsia="zh-CN"/>
        </w:rPr>
        <w:t xml:space="preserve"> </w:t>
      </w:r>
      <w:r w:rsidR="001956B3" w:rsidRPr="005E78A6">
        <w:rPr>
          <w:bCs/>
          <w:lang w:val="en-GB" w:eastAsia="zh-CN"/>
        </w:rPr>
        <w:t>cr-LimitForCA-r15</w:t>
      </w:r>
      <w:r w:rsidR="001956B3" w:rsidRPr="005E78A6">
        <w:rPr>
          <w:bCs/>
          <w:lang w:val="en-GB" w:eastAsia="zh-CN"/>
        </w:rPr>
        <w:t xml:space="preserve"> </w:t>
      </w:r>
      <w:r w:rsidRPr="005E78A6">
        <w:rPr>
          <w:bCs/>
          <w:lang w:val="en-GB" w:eastAsia="zh-CN"/>
        </w:rPr>
        <w:t xml:space="preserve">or </w:t>
      </w:r>
      <w:r w:rsidR="001956B3" w:rsidRPr="005E78A6">
        <w:rPr>
          <w:bCs/>
          <w:lang w:val="en-GB" w:eastAsia="zh-CN"/>
        </w:rPr>
        <w:t>maxTxPowerForCA-r15</w:t>
      </w:r>
      <w:r w:rsidR="001956B3" w:rsidRPr="005E78A6">
        <w:rPr>
          <w:bCs/>
          <w:lang w:val="en-GB" w:eastAsia="zh-CN"/>
        </w:rPr>
        <w:t xml:space="preserve"> </w:t>
      </w:r>
      <w:r w:rsidRPr="005E78A6">
        <w:rPr>
          <w:bCs/>
          <w:lang w:val="en-GB" w:eastAsia="zh-CN"/>
        </w:rPr>
        <w:t xml:space="preserve">for </w:t>
      </w:r>
      <w:r w:rsidRPr="005E78A6">
        <w:rPr>
          <w:rFonts w:hint="eastAsia"/>
          <w:bCs/>
          <w:lang w:val="en-GB" w:eastAsia="zh-CN"/>
        </w:rPr>
        <w:t>Tx</w:t>
      </w:r>
      <w:r w:rsidRPr="005E78A6">
        <w:rPr>
          <w:bCs/>
          <w:lang w:val="en-GB" w:eastAsia="zh-CN"/>
        </w:rPr>
        <w:t xml:space="preserve"> carrier selection </w:t>
      </w:r>
      <w:r w:rsidR="003D2F18">
        <w:rPr>
          <w:bCs/>
          <w:lang w:val="en-GB" w:eastAsia="zh-CN"/>
        </w:rPr>
        <w:t xml:space="preserve">rule </w:t>
      </w:r>
      <w:r w:rsidRPr="005E78A6">
        <w:rPr>
          <w:bCs/>
          <w:lang w:val="en-GB" w:eastAsia="zh-CN"/>
        </w:rPr>
        <w:t xml:space="preserve">is defined </w:t>
      </w:r>
      <w:r w:rsidR="001956B3" w:rsidRPr="005E78A6">
        <w:rPr>
          <w:bCs/>
          <w:lang w:val="en-GB" w:eastAsia="zh-CN"/>
        </w:rPr>
        <w:t xml:space="preserve">by Proposal 2 and Proposal 3 </w:t>
      </w:r>
      <w:r w:rsidRPr="005E78A6">
        <w:rPr>
          <w:bCs/>
          <w:lang w:val="en-GB" w:eastAsia="zh-CN"/>
        </w:rPr>
        <w:t>respectively</w:t>
      </w:r>
      <w:r w:rsidR="001956B3" w:rsidRPr="005E78A6">
        <w:rPr>
          <w:bCs/>
          <w:lang w:val="en-GB" w:eastAsia="zh-CN"/>
        </w:rPr>
        <w:t>.</w:t>
      </w:r>
    </w:p>
    <w:p w14:paraId="5846BA96" w14:textId="77777777" w:rsidR="001E5AD5" w:rsidRPr="001E5AD5" w:rsidRDefault="001E5AD5" w:rsidP="0057625D">
      <w:pPr>
        <w:jc w:val="both"/>
        <w:rPr>
          <w:rFonts w:eastAsiaTheme="minorEastAsia" w:hint="eastAsia"/>
          <w:bCs/>
          <w:lang w:val="en-GB" w:eastAsia="zh-CN"/>
        </w:rPr>
      </w:pPr>
    </w:p>
    <w:p w14:paraId="074C1541" w14:textId="1F68527A" w:rsidR="00343D71" w:rsidRPr="001E5AD5" w:rsidRDefault="000B3695" w:rsidP="001E5AD5">
      <w:pPr>
        <w:jc w:val="both"/>
        <w:rPr>
          <w:rFonts w:hint="eastAsia"/>
          <w:b/>
          <w:lang w:eastAsia="zh-CN"/>
        </w:rPr>
      </w:pPr>
      <w:bookmarkStart w:id="22" w:name="_Ref510706095"/>
      <w:r w:rsidRPr="001E5AD5">
        <w:rPr>
          <w:b/>
        </w:rPr>
        <w:t xml:space="preserve">Proposal  </w:t>
      </w:r>
      <w:r w:rsidRPr="001E5AD5">
        <w:rPr>
          <w:b/>
        </w:rPr>
        <w:fldChar w:fldCharType="begin"/>
      </w:r>
      <w:r w:rsidRPr="001E5AD5">
        <w:rPr>
          <w:b/>
        </w:rPr>
        <w:instrText xml:space="preserve"> SEQ Proposal_ \* ARABIC </w:instrText>
      </w:r>
      <w:r w:rsidRPr="001E5AD5">
        <w:rPr>
          <w:b/>
        </w:rPr>
        <w:fldChar w:fldCharType="separate"/>
      </w:r>
      <w:r w:rsidR="00C073E4">
        <w:rPr>
          <w:b/>
          <w:noProof/>
        </w:rPr>
        <w:t>2</w:t>
      </w:r>
      <w:r w:rsidRPr="001E5AD5">
        <w:rPr>
          <w:b/>
        </w:rPr>
        <w:fldChar w:fldCharType="end"/>
      </w:r>
      <w:r w:rsidRPr="001E5AD5">
        <w:rPr>
          <w:b/>
        </w:rPr>
        <w:tab/>
      </w:r>
      <w:r w:rsidR="000D4F63" w:rsidRPr="001E5AD5">
        <w:rPr>
          <w:b/>
        </w:rPr>
        <w:t>Rel-15</w:t>
      </w:r>
      <w:r w:rsidR="000D4F63" w:rsidRPr="001E5AD5">
        <w:rPr>
          <w:b/>
        </w:rPr>
        <w:t xml:space="preserve"> </w:t>
      </w:r>
      <w:r w:rsidRPr="001E5AD5">
        <w:rPr>
          <w:rFonts w:eastAsiaTheme="minorEastAsia"/>
          <w:b/>
          <w:lang w:eastAsia="zh-CN"/>
        </w:rPr>
        <w:t xml:space="preserve">UE is allowed to select a carrier of the resource pool for transmission only if the </w:t>
      </w:r>
      <w:r w:rsidR="001E5AD5" w:rsidRPr="001E5AD5">
        <w:rPr>
          <w:b/>
          <w:kern w:val="2"/>
        </w:rPr>
        <w:t>maximum transmission power</w:t>
      </w:r>
      <w:r w:rsidR="00612087">
        <w:rPr>
          <w:b/>
          <w:kern w:val="2"/>
        </w:rPr>
        <w:t xml:space="preserve"> </w:t>
      </w:r>
      <w:r w:rsidRPr="001E5AD5">
        <w:rPr>
          <w:rFonts w:eastAsiaTheme="minorEastAsia"/>
          <w:b/>
          <w:lang w:eastAsia="zh-CN"/>
        </w:rPr>
        <w:t>associated with the measured CBR level of the carrier and PPPP of the packet for transmission doesn’t exceed the maxTxPower</w:t>
      </w:r>
      <w:r w:rsidRPr="001E5AD5">
        <w:rPr>
          <w:rFonts w:eastAsiaTheme="minorEastAsia"/>
          <w:b/>
          <w:color w:val="FF0000"/>
          <w:lang w:eastAsia="zh-CN"/>
        </w:rPr>
        <w:t>ForCA</w:t>
      </w:r>
      <w:r w:rsidRPr="001E5AD5">
        <w:rPr>
          <w:rFonts w:eastAsiaTheme="minorEastAsia"/>
          <w:b/>
          <w:lang w:eastAsia="zh-CN"/>
        </w:rPr>
        <w:t>-r15.</w:t>
      </w:r>
      <w:bookmarkEnd w:id="22"/>
    </w:p>
    <w:p w14:paraId="5DC1AAD9" w14:textId="0E6E7E25" w:rsidR="008D60A7" w:rsidRDefault="00CE2A28" w:rsidP="0057625D">
      <w:pPr>
        <w:pStyle w:val="a7"/>
        <w:jc w:val="both"/>
        <w:rPr>
          <w:rFonts w:eastAsiaTheme="minorEastAsia"/>
          <w:b/>
          <w:lang w:eastAsia="zh-CN"/>
        </w:rPr>
      </w:pPr>
      <w:bookmarkStart w:id="23" w:name="_Ref510706096"/>
      <w:r w:rsidRPr="00CE2A28">
        <w:rPr>
          <w:b/>
        </w:rPr>
        <w:t xml:space="preserve">Proposal  </w:t>
      </w:r>
      <w:r w:rsidR="000B3695">
        <w:rPr>
          <w:b/>
        </w:rPr>
        <w:fldChar w:fldCharType="begin"/>
      </w:r>
      <w:r w:rsidR="000B3695">
        <w:rPr>
          <w:b/>
        </w:rPr>
        <w:instrText xml:space="preserve"> SEQ Proposal_ \* ARABIC </w:instrText>
      </w:r>
      <w:r w:rsidR="000B3695">
        <w:rPr>
          <w:b/>
        </w:rPr>
        <w:fldChar w:fldCharType="separate"/>
      </w:r>
      <w:r w:rsidR="00C073E4">
        <w:rPr>
          <w:b/>
          <w:noProof/>
        </w:rPr>
        <w:t>3</w:t>
      </w:r>
      <w:r w:rsidR="000B3695">
        <w:rPr>
          <w:b/>
        </w:rPr>
        <w:fldChar w:fldCharType="end"/>
      </w:r>
      <w:r w:rsidRPr="00CE2A28">
        <w:rPr>
          <w:b/>
        </w:rPr>
        <w:tab/>
      </w:r>
      <w:r w:rsidR="000D4F63" w:rsidRPr="0010350D">
        <w:rPr>
          <w:b/>
        </w:rPr>
        <w:t>Rel-15</w:t>
      </w:r>
      <w:r w:rsidR="000D4F63">
        <w:rPr>
          <w:b/>
        </w:rPr>
        <w:t xml:space="preserve"> </w:t>
      </w:r>
      <w:r w:rsidR="00316B36" w:rsidRPr="00316B36">
        <w:rPr>
          <w:rFonts w:eastAsiaTheme="minorEastAsia"/>
          <w:b/>
          <w:lang w:eastAsia="zh-CN"/>
        </w:rPr>
        <w:t xml:space="preserve">UE is allowed to select a carrier of the resource pool for transmission only if </w:t>
      </w:r>
      <w:r w:rsidR="00343D71">
        <w:rPr>
          <w:rFonts w:eastAsiaTheme="minorEastAsia"/>
          <w:b/>
          <w:lang w:eastAsia="zh-CN"/>
        </w:rPr>
        <w:t xml:space="preserve">the </w:t>
      </w:r>
      <w:r w:rsidR="00AA55A6" w:rsidRPr="00AA55A6">
        <w:rPr>
          <w:rFonts w:eastAsiaTheme="minorEastAsia"/>
          <w:b/>
          <w:lang w:eastAsia="zh-CN"/>
        </w:rPr>
        <w:t>subchannel occupancy ratio</w:t>
      </w:r>
      <w:r w:rsidR="00612087">
        <w:rPr>
          <w:rFonts w:eastAsiaTheme="minorEastAsia"/>
          <w:b/>
          <w:lang w:eastAsia="zh-CN"/>
        </w:rPr>
        <w:t xml:space="preserve"> </w:t>
      </w:r>
      <w:r w:rsidR="00316B36" w:rsidRPr="00316B36">
        <w:rPr>
          <w:rFonts w:eastAsiaTheme="minorEastAsia"/>
          <w:b/>
          <w:lang w:eastAsia="zh-CN"/>
        </w:rPr>
        <w:t>associated with the measured CBR level of the carrier and PPPP of the packet for transmission</w:t>
      </w:r>
      <w:bookmarkStart w:id="24" w:name="_Ref503219665"/>
      <w:r w:rsidR="00343D71">
        <w:rPr>
          <w:rFonts w:eastAsiaTheme="minorEastAsia"/>
          <w:b/>
          <w:lang w:eastAsia="zh-CN"/>
        </w:rPr>
        <w:t xml:space="preserve"> doesn’t exceed the </w:t>
      </w:r>
      <w:r w:rsidR="00645B66" w:rsidRPr="00F14E68">
        <w:rPr>
          <w:b/>
        </w:rPr>
        <w:t>cr-Limit</w:t>
      </w:r>
      <w:r w:rsidR="00645B66" w:rsidRPr="00F14E68">
        <w:rPr>
          <w:b/>
          <w:color w:val="FF0000"/>
        </w:rPr>
        <w:t>ForCA</w:t>
      </w:r>
      <w:r w:rsidR="00645B66" w:rsidRPr="00F14E68">
        <w:rPr>
          <w:b/>
        </w:rPr>
        <w:t>-r15</w:t>
      </w:r>
      <w:bookmarkEnd w:id="23"/>
    </w:p>
    <w:p w14:paraId="34DE9C10" w14:textId="77777777" w:rsidR="00343D71" w:rsidRPr="00343D71" w:rsidRDefault="00343D71" w:rsidP="00343D71">
      <w:pPr>
        <w:rPr>
          <w:rFonts w:eastAsiaTheme="minorEastAsia" w:hint="eastAsia"/>
          <w:lang w:val="en-GB" w:eastAsia="zh-CN"/>
        </w:rPr>
      </w:pPr>
    </w:p>
    <w:p w14:paraId="59E83BBB" w14:textId="77777777" w:rsidR="005D70E5" w:rsidRDefault="005D70E5" w:rsidP="005D70E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14:paraId="3D486A59" w14:textId="2FC844AF" w:rsidR="005D70E5" w:rsidRDefault="005D70E5" w:rsidP="005D70E5">
      <w:pPr>
        <w:pStyle w:val="a0"/>
        <w:rPr>
          <w:rFonts w:eastAsia="宋体"/>
        </w:rPr>
      </w:pPr>
      <w:r>
        <w:rPr>
          <w:rFonts w:eastAsia="宋体" w:hint="eastAsia"/>
        </w:rPr>
        <w:t xml:space="preserve">In this contribution, </w:t>
      </w:r>
      <w:r w:rsidR="004C30B0">
        <w:rPr>
          <w:rFonts w:eastAsia="宋体"/>
        </w:rPr>
        <w:t xml:space="preserve">we discuss the signaling details on how to support Tx carrier selection on top of the existing </w:t>
      </w:r>
      <w:r w:rsidR="000F3A38">
        <w:rPr>
          <w:rFonts w:eastAsia="宋体"/>
        </w:rPr>
        <w:t>Rel-14 CBR-PPPP-</w:t>
      </w:r>
      <w:proofErr w:type="spellStart"/>
      <w:r w:rsidR="000F3A38">
        <w:rPr>
          <w:rFonts w:eastAsia="宋体"/>
        </w:rPr>
        <w:t>TxConfigList</w:t>
      </w:r>
      <w:proofErr w:type="spellEnd"/>
      <w:r w:rsidR="000F3A38">
        <w:rPr>
          <w:rFonts w:eastAsia="宋体"/>
        </w:rPr>
        <w:t xml:space="preserve"> for Rel-15 UE</w:t>
      </w:r>
      <w:r>
        <w:rPr>
          <w:rFonts w:eastAsia="宋体"/>
        </w:rPr>
        <w:t>. And the following proposal</w:t>
      </w:r>
      <w:r w:rsidR="000F3A38">
        <w:rPr>
          <w:rFonts w:eastAsia="宋体"/>
        </w:rPr>
        <w:t>s are given as below</w:t>
      </w:r>
      <w:r>
        <w:rPr>
          <w:rFonts w:eastAsia="宋体"/>
        </w:rPr>
        <w:t>.</w:t>
      </w:r>
    </w:p>
    <w:p w14:paraId="4D8E00B0" w14:textId="5F988ACB" w:rsidR="00305E87" w:rsidRDefault="00305E87" w:rsidP="00B53E24">
      <w:pPr>
        <w:jc w:val="both"/>
        <w:rPr>
          <w:rFonts w:eastAsiaTheme="minorEastAsia"/>
          <w:lang w:val="en-GB" w:eastAsia="zh-CN"/>
        </w:rPr>
      </w:pPr>
      <w:r>
        <w:rPr>
          <w:rFonts w:eastAsiaTheme="minorEastAsia"/>
          <w:lang w:val="en-GB" w:eastAsia="zh-CN"/>
        </w:rPr>
        <w:lastRenderedPageBreak/>
        <w:fldChar w:fldCharType="begin"/>
      </w:r>
      <w:r>
        <w:rPr>
          <w:rFonts w:eastAsiaTheme="minorEastAsia"/>
          <w:lang w:val="en-GB" w:eastAsia="zh-CN"/>
        </w:rPr>
        <w:instrText xml:space="preserve"> </w:instrText>
      </w:r>
      <w:r>
        <w:rPr>
          <w:rFonts w:eastAsiaTheme="minorEastAsia" w:hint="eastAsia"/>
          <w:lang w:val="en-GB" w:eastAsia="zh-CN"/>
        </w:rPr>
        <w:instrText>REF _Ref510706093 \h</w:instrText>
      </w:r>
      <w:r>
        <w:rPr>
          <w:rFonts w:eastAsiaTheme="minorEastAsia"/>
          <w:lang w:val="en-GB" w:eastAsia="zh-CN"/>
        </w:rPr>
        <w:instrText xml:space="preserve"> </w:instrText>
      </w:r>
      <w:r>
        <w:rPr>
          <w:rFonts w:eastAsiaTheme="minorEastAsia"/>
          <w:lang w:val="en-GB" w:eastAsia="zh-CN"/>
        </w:rPr>
      </w:r>
      <w:r w:rsidR="00B53E24">
        <w:rPr>
          <w:rFonts w:eastAsiaTheme="minorEastAsia"/>
          <w:lang w:val="en-GB" w:eastAsia="zh-CN"/>
        </w:rPr>
        <w:instrText xml:space="preserve"> \* MERGEFORMAT </w:instrText>
      </w:r>
      <w:r>
        <w:rPr>
          <w:rFonts w:eastAsiaTheme="minorEastAsia"/>
          <w:lang w:val="en-GB" w:eastAsia="zh-CN"/>
        </w:rPr>
        <w:fldChar w:fldCharType="separate"/>
      </w:r>
      <w:proofErr w:type="gramStart"/>
      <w:r w:rsidR="00C073E4" w:rsidRPr="00D23C5D">
        <w:rPr>
          <w:b/>
        </w:rPr>
        <w:t xml:space="preserve">Proposal  </w:t>
      </w:r>
      <w:r w:rsidR="00C073E4">
        <w:rPr>
          <w:b/>
          <w:noProof/>
        </w:rPr>
        <w:t>1</w:t>
      </w:r>
      <w:proofErr w:type="gramEnd"/>
      <w:r w:rsidR="00C073E4">
        <w:rPr>
          <w:b/>
        </w:rPr>
        <w:tab/>
        <w:t xml:space="preserve"> </w:t>
      </w:r>
      <w:r w:rsidR="00C073E4" w:rsidRPr="009C55E2">
        <w:rPr>
          <w:b/>
        </w:rPr>
        <w:t xml:space="preserve">Introduce new Rel-15 field </w:t>
      </w:r>
      <w:r w:rsidR="00C073E4" w:rsidRPr="00177F9D">
        <w:rPr>
          <w:b/>
        </w:rPr>
        <w:t>(</w:t>
      </w:r>
      <w:r w:rsidR="00C073E4" w:rsidRPr="00F14E68">
        <w:rPr>
          <w:b/>
        </w:rPr>
        <w:t>cr-Limit</w:t>
      </w:r>
      <w:r w:rsidR="00C073E4" w:rsidRPr="00C073E4">
        <w:rPr>
          <w:b/>
          <w:color w:val="FF0000"/>
        </w:rPr>
        <w:t>ForCA</w:t>
      </w:r>
      <w:r w:rsidR="00C073E4" w:rsidRPr="00F14E68">
        <w:rPr>
          <w:b/>
        </w:rPr>
        <w:t>-r15</w:t>
      </w:r>
      <w:r w:rsidR="00C073E4" w:rsidRPr="00445BCF">
        <w:rPr>
          <w:b/>
        </w:rPr>
        <w:t xml:space="preserve"> or </w:t>
      </w:r>
      <w:r w:rsidR="00C073E4" w:rsidRPr="00445BCF">
        <w:rPr>
          <w:b/>
        </w:rPr>
        <w:t>m</w:t>
      </w:r>
      <w:r w:rsidR="00C073E4" w:rsidRPr="009F37B6">
        <w:rPr>
          <w:b/>
        </w:rPr>
        <w:t>axTxPower</w:t>
      </w:r>
      <w:r w:rsidR="00C073E4" w:rsidRPr="00C073E4">
        <w:rPr>
          <w:b/>
          <w:color w:val="FF0000"/>
        </w:rPr>
        <w:t>ForCA</w:t>
      </w:r>
      <w:r w:rsidR="00C073E4" w:rsidRPr="009F37B6">
        <w:rPr>
          <w:b/>
        </w:rPr>
        <w:t>-r15</w:t>
      </w:r>
      <w:r w:rsidR="00C073E4" w:rsidRPr="009C55E2">
        <w:rPr>
          <w:b/>
        </w:rPr>
        <w:t>) in Rel-14 CBR-PPPP-</w:t>
      </w:r>
      <w:proofErr w:type="spellStart"/>
      <w:r w:rsidR="00C073E4" w:rsidRPr="009C55E2">
        <w:rPr>
          <w:b/>
        </w:rPr>
        <w:t>TxConfigList</w:t>
      </w:r>
      <w:proofErr w:type="spellEnd"/>
      <w:r w:rsidR="00C073E4">
        <w:rPr>
          <w:b/>
        </w:rPr>
        <w:t xml:space="preserve"> to </w:t>
      </w:r>
      <w:r w:rsidR="00C073E4" w:rsidRPr="0010350D">
        <w:rPr>
          <w:b/>
        </w:rPr>
        <w:t>indi</w:t>
      </w:r>
      <w:r w:rsidR="00C073E4">
        <w:rPr>
          <w:b/>
        </w:rPr>
        <w:t>c</w:t>
      </w:r>
      <w:r w:rsidR="00C073E4" w:rsidRPr="0010350D">
        <w:rPr>
          <w:b/>
        </w:rPr>
        <w:t xml:space="preserve">ate </w:t>
      </w:r>
      <w:r w:rsidR="00C073E4">
        <w:rPr>
          <w:b/>
        </w:rPr>
        <w:t xml:space="preserve">whether </w:t>
      </w:r>
      <w:r w:rsidR="00C073E4" w:rsidRPr="0010350D">
        <w:rPr>
          <w:b/>
        </w:rPr>
        <w:t>the carrier of the resource pool is allowed to be selected by Rel-15 UE</w:t>
      </w:r>
      <w:r w:rsidR="00C073E4">
        <w:rPr>
          <w:b/>
        </w:rPr>
        <w:t xml:space="preserve"> for transmission or not.</w:t>
      </w:r>
      <w:r>
        <w:rPr>
          <w:rFonts w:eastAsiaTheme="minorEastAsia"/>
          <w:lang w:val="en-GB" w:eastAsia="zh-CN"/>
        </w:rPr>
        <w:fldChar w:fldCharType="end"/>
      </w:r>
    </w:p>
    <w:p w14:paraId="072D2426" w14:textId="214E9322" w:rsidR="00305E87" w:rsidRDefault="00305E87" w:rsidP="00B53E24">
      <w:pPr>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_Ref510706095 \h </w:instrText>
      </w:r>
      <w:r>
        <w:rPr>
          <w:rFonts w:eastAsiaTheme="minorEastAsia"/>
          <w:lang w:val="en-GB" w:eastAsia="zh-CN"/>
        </w:rPr>
      </w:r>
      <w:r w:rsidR="00B53E24">
        <w:rPr>
          <w:rFonts w:eastAsiaTheme="minorEastAsia"/>
          <w:lang w:val="en-GB" w:eastAsia="zh-CN"/>
        </w:rPr>
        <w:instrText xml:space="preserve"> \* MERGEFORMAT </w:instrText>
      </w:r>
      <w:r>
        <w:rPr>
          <w:rFonts w:eastAsiaTheme="minorEastAsia"/>
          <w:lang w:val="en-GB" w:eastAsia="zh-CN"/>
        </w:rPr>
        <w:fldChar w:fldCharType="separate"/>
      </w:r>
      <w:proofErr w:type="gramStart"/>
      <w:r w:rsidR="00C073E4" w:rsidRPr="001E5AD5">
        <w:rPr>
          <w:b/>
        </w:rPr>
        <w:t xml:space="preserve">Proposal  </w:t>
      </w:r>
      <w:r w:rsidR="00C073E4">
        <w:rPr>
          <w:b/>
          <w:noProof/>
        </w:rPr>
        <w:t>2</w:t>
      </w:r>
      <w:proofErr w:type="gramEnd"/>
      <w:r w:rsidR="00C073E4" w:rsidRPr="001E5AD5">
        <w:rPr>
          <w:b/>
        </w:rPr>
        <w:tab/>
      </w:r>
      <w:r w:rsidR="00C073E4" w:rsidRPr="001E5AD5">
        <w:rPr>
          <w:b/>
        </w:rPr>
        <w:t>Rel-15</w:t>
      </w:r>
      <w:r w:rsidR="00C073E4" w:rsidRPr="001E5AD5">
        <w:rPr>
          <w:b/>
        </w:rPr>
        <w:t xml:space="preserve"> </w:t>
      </w:r>
      <w:r w:rsidR="00C073E4" w:rsidRPr="001E5AD5">
        <w:rPr>
          <w:rFonts w:eastAsiaTheme="minorEastAsia"/>
          <w:b/>
          <w:lang w:eastAsia="zh-CN"/>
        </w:rPr>
        <w:t xml:space="preserve">UE is allowed to select a carrier of the resource pool for transmission only if the </w:t>
      </w:r>
      <w:r w:rsidR="00C073E4" w:rsidRPr="00C073E4">
        <w:rPr>
          <w:rFonts w:eastAsiaTheme="minorEastAsia"/>
          <w:b/>
          <w:lang w:eastAsia="zh-CN"/>
        </w:rPr>
        <w:t>maximum transmission power</w:t>
      </w:r>
      <w:r w:rsidR="00C073E4" w:rsidRPr="00C073E4">
        <w:rPr>
          <w:rFonts w:eastAsiaTheme="minorEastAsia"/>
          <w:b/>
          <w:lang w:eastAsia="zh-CN"/>
        </w:rPr>
        <w:t xml:space="preserve"> </w:t>
      </w:r>
      <w:r w:rsidR="00C073E4" w:rsidRPr="001E5AD5">
        <w:rPr>
          <w:rFonts w:eastAsiaTheme="minorEastAsia"/>
          <w:b/>
          <w:lang w:eastAsia="zh-CN"/>
        </w:rPr>
        <w:t>associated with the measured CBR level of the carrier and PPPP of the packet for transmission doesn’t exceed the maxTxPower</w:t>
      </w:r>
      <w:r w:rsidR="00C073E4" w:rsidRPr="00C073E4">
        <w:rPr>
          <w:rFonts w:eastAsiaTheme="minorEastAsia"/>
          <w:b/>
          <w:color w:val="FF0000"/>
          <w:lang w:eastAsia="zh-CN"/>
        </w:rPr>
        <w:t>ForCA</w:t>
      </w:r>
      <w:r w:rsidR="00C073E4" w:rsidRPr="001E5AD5">
        <w:rPr>
          <w:rFonts w:eastAsiaTheme="minorEastAsia"/>
          <w:b/>
          <w:lang w:eastAsia="zh-CN"/>
        </w:rPr>
        <w:t>-r15.</w:t>
      </w:r>
      <w:r>
        <w:rPr>
          <w:rFonts w:eastAsiaTheme="minorEastAsia"/>
          <w:lang w:val="en-GB" w:eastAsia="zh-CN"/>
        </w:rPr>
        <w:fldChar w:fldCharType="end"/>
      </w:r>
    </w:p>
    <w:p w14:paraId="1BF35522" w14:textId="3350AA7E" w:rsidR="007354C0" w:rsidRPr="007354C0" w:rsidRDefault="00305E87" w:rsidP="00B53E24">
      <w:pPr>
        <w:jc w:val="both"/>
        <w:rPr>
          <w:rFonts w:eastAsiaTheme="minorEastAsia" w:hint="eastAsia"/>
          <w:lang w:val="en-GB" w:eastAsia="zh-CN"/>
        </w:rPr>
      </w:pPr>
      <w:r>
        <w:rPr>
          <w:rFonts w:eastAsiaTheme="minorEastAsia"/>
          <w:lang w:val="en-GB" w:eastAsia="zh-CN"/>
        </w:rPr>
        <w:fldChar w:fldCharType="begin"/>
      </w:r>
      <w:r>
        <w:rPr>
          <w:rFonts w:eastAsiaTheme="minorEastAsia"/>
          <w:lang w:val="en-GB" w:eastAsia="zh-CN"/>
        </w:rPr>
        <w:instrText xml:space="preserve"> REF _Ref510706096 \h </w:instrText>
      </w:r>
      <w:r>
        <w:rPr>
          <w:rFonts w:eastAsiaTheme="minorEastAsia"/>
          <w:lang w:val="en-GB" w:eastAsia="zh-CN"/>
        </w:rPr>
      </w:r>
      <w:r w:rsidR="00B53E24">
        <w:rPr>
          <w:rFonts w:eastAsiaTheme="minorEastAsia"/>
          <w:lang w:val="en-GB" w:eastAsia="zh-CN"/>
        </w:rPr>
        <w:instrText xml:space="preserve"> \* MERGEFORMAT </w:instrText>
      </w:r>
      <w:r>
        <w:rPr>
          <w:rFonts w:eastAsiaTheme="minorEastAsia"/>
          <w:lang w:val="en-GB" w:eastAsia="zh-CN"/>
        </w:rPr>
        <w:fldChar w:fldCharType="separate"/>
      </w:r>
      <w:proofErr w:type="gramStart"/>
      <w:r w:rsidR="00C073E4" w:rsidRPr="00CE2A28">
        <w:rPr>
          <w:b/>
        </w:rPr>
        <w:t xml:space="preserve">Proposal  </w:t>
      </w:r>
      <w:r w:rsidR="00C073E4">
        <w:rPr>
          <w:b/>
          <w:noProof/>
        </w:rPr>
        <w:t>3</w:t>
      </w:r>
      <w:proofErr w:type="gramEnd"/>
      <w:r w:rsidR="00C073E4" w:rsidRPr="00CE2A28">
        <w:rPr>
          <w:b/>
        </w:rPr>
        <w:tab/>
      </w:r>
      <w:r w:rsidR="00C073E4" w:rsidRPr="0010350D">
        <w:rPr>
          <w:b/>
        </w:rPr>
        <w:t>Rel-15</w:t>
      </w:r>
      <w:r w:rsidR="00C073E4">
        <w:rPr>
          <w:b/>
        </w:rPr>
        <w:t xml:space="preserve"> </w:t>
      </w:r>
      <w:r w:rsidR="00C073E4" w:rsidRPr="00316B36">
        <w:rPr>
          <w:rFonts w:eastAsiaTheme="minorEastAsia"/>
          <w:b/>
          <w:lang w:eastAsia="zh-CN"/>
        </w:rPr>
        <w:t xml:space="preserve">UE is allowed to select a carrier of the resource pool for transmission only if </w:t>
      </w:r>
      <w:r w:rsidR="00C073E4">
        <w:rPr>
          <w:rFonts w:eastAsiaTheme="minorEastAsia"/>
          <w:b/>
          <w:lang w:eastAsia="zh-CN"/>
        </w:rPr>
        <w:t xml:space="preserve">the </w:t>
      </w:r>
      <w:r w:rsidR="00C073E4" w:rsidRPr="00C073E4">
        <w:rPr>
          <w:b/>
        </w:rPr>
        <w:t>subchannel</w:t>
      </w:r>
      <w:r w:rsidR="00C073E4" w:rsidRPr="00AA55A6">
        <w:rPr>
          <w:rFonts w:eastAsiaTheme="minorEastAsia"/>
          <w:b/>
          <w:lang w:eastAsia="zh-CN"/>
        </w:rPr>
        <w:t xml:space="preserve"> occupancy ratio</w:t>
      </w:r>
      <w:r w:rsidR="00C073E4">
        <w:rPr>
          <w:rFonts w:eastAsiaTheme="minorEastAsia"/>
          <w:b/>
          <w:lang w:eastAsia="zh-CN"/>
        </w:rPr>
        <w:t xml:space="preserve"> </w:t>
      </w:r>
      <w:r w:rsidR="00C073E4" w:rsidRPr="00316B36">
        <w:rPr>
          <w:rFonts w:eastAsiaTheme="minorEastAsia"/>
          <w:b/>
          <w:lang w:eastAsia="zh-CN"/>
        </w:rPr>
        <w:t>associated with the measured CBR level of the carrier and PPPP of the packet for transmission</w:t>
      </w:r>
      <w:r w:rsidR="00C073E4">
        <w:rPr>
          <w:rFonts w:eastAsiaTheme="minorEastAsia"/>
          <w:b/>
          <w:lang w:eastAsia="zh-CN"/>
        </w:rPr>
        <w:t xml:space="preserve"> doesn’t </w:t>
      </w:r>
      <w:r w:rsidR="00C073E4" w:rsidRPr="00C073E4">
        <w:rPr>
          <w:b/>
        </w:rPr>
        <w:t>exceed</w:t>
      </w:r>
      <w:r w:rsidR="00C073E4">
        <w:rPr>
          <w:rFonts w:eastAsiaTheme="minorEastAsia"/>
          <w:b/>
          <w:lang w:eastAsia="zh-CN"/>
        </w:rPr>
        <w:t xml:space="preserve"> the </w:t>
      </w:r>
      <w:r w:rsidR="00C073E4" w:rsidRPr="00C073E4">
        <w:rPr>
          <w:rFonts w:eastAsiaTheme="minorEastAsia"/>
          <w:b/>
          <w:lang w:eastAsia="zh-CN"/>
        </w:rPr>
        <w:t>cr-Limit</w:t>
      </w:r>
      <w:r w:rsidR="00C073E4" w:rsidRPr="00C073E4">
        <w:rPr>
          <w:rFonts w:eastAsiaTheme="minorEastAsia"/>
          <w:b/>
          <w:color w:val="FF0000"/>
          <w:lang w:eastAsia="zh-CN"/>
        </w:rPr>
        <w:t>ForCA</w:t>
      </w:r>
      <w:r w:rsidR="00C073E4" w:rsidRPr="00C073E4">
        <w:rPr>
          <w:rFonts w:eastAsiaTheme="minorEastAsia"/>
          <w:b/>
          <w:lang w:eastAsia="zh-CN"/>
        </w:rPr>
        <w:t>-r15</w:t>
      </w:r>
      <w:r>
        <w:rPr>
          <w:rFonts w:eastAsiaTheme="minorEastAsia"/>
          <w:lang w:val="en-GB" w:eastAsia="zh-CN"/>
        </w:rPr>
        <w:fldChar w:fldCharType="end"/>
      </w:r>
    </w:p>
    <w:bookmarkEnd w:id="0"/>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4"/>
    <w:p w14:paraId="6392462A" w14:textId="77777777" w:rsidR="00004A67" w:rsidRDefault="00004A67" w:rsidP="00004A67">
      <w:pPr>
        <w:pStyle w:val="1"/>
        <w:keepLines/>
        <w:widowControl w:val="0"/>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36"/>
        </w:rPr>
      </w:pPr>
      <w:r>
        <w:rPr>
          <w:rFonts w:cs="Times New Roman" w:hint="eastAsia"/>
          <w:b w:val="0"/>
          <w:bCs w:val="0"/>
          <w:kern w:val="0"/>
          <w:sz w:val="36"/>
          <w:szCs w:val="36"/>
        </w:rPr>
        <w:t>References</w:t>
      </w:r>
    </w:p>
    <w:p w14:paraId="5F1ACB90" w14:textId="6354D119" w:rsidR="000C4B27" w:rsidRDefault="000C4B27" w:rsidP="00A3649A">
      <w:pPr>
        <w:pStyle w:val="a0"/>
        <w:numPr>
          <w:ilvl w:val="0"/>
          <w:numId w:val="12"/>
        </w:numPr>
        <w:spacing w:before="100" w:beforeAutospacing="1"/>
        <w:rPr>
          <w:rFonts w:eastAsia="宋体"/>
          <w:kern w:val="2"/>
          <w:lang w:eastAsia="zh-CN"/>
        </w:rPr>
      </w:pPr>
      <w:bookmarkStart w:id="25" w:name="_Ref510489558"/>
      <w:r w:rsidRPr="00C5718A">
        <w:rPr>
          <w:rFonts w:eastAsia="宋体"/>
          <w:kern w:val="2"/>
        </w:rPr>
        <w:t>3GPP RAN2#</w:t>
      </w:r>
      <w:r w:rsidR="00C5718A">
        <w:rPr>
          <w:rFonts w:eastAsia="宋体"/>
          <w:kern w:val="2"/>
        </w:rPr>
        <w:t>101</w:t>
      </w:r>
      <w:r w:rsidRPr="00C5718A">
        <w:rPr>
          <w:rFonts w:eastAsia="宋体"/>
          <w:kern w:val="2"/>
        </w:rPr>
        <w:t xml:space="preserve"> Meeting Chairman Notes, </w:t>
      </w:r>
      <w:r w:rsidR="00A3649A" w:rsidRPr="00A3649A">
        <w:rPr>
          <w:rFonts w:eastAsia="宋体"/>
          <w:kern w:val="2"/>
        </w:rPr>
        <w:t>Athens, Greece</w:t>
      </w:r>
      <w:r w:rsidRPr="00C5718A">
        <w:rPr>
          <w:rFonts w:eastAsia="宋体"/>
          <w:kern w:val="2"/>
        </w:rPr>
        <w:t xml:space="preserve">, </w:t>
      </w:r>
      <w:r w:rsidR="00A3649A" w:rsidRPr="00A3649A">
        <w:rPr>
          <w:rFonts w:eastAsia="宋体"/>
          <w:kern w:val="2"/>
        </w:rPr>
        <w:t>26</w:t>
      </w:r>
      <w:r w:rsidR="00A3649A" w:rsidRPr="00A3649A">
        <w:rPr>
          <w:rFonts w:eastAsia="宋体"/>
          <w:kern w:val="2"/>
          <w:vertAlign w:val="superscript"/>
        </w:rPr>
        <w:t>th</w:t>
      </w:r>
      <w:r w:rsidR="00A3649A" w:rsidRPr="00A3649A">
        <w:rPr>
          <w:rFonts w:eastAsia="宋体"/>
          <w:kern w:val="2"/>
        </w:rPr>
        <w:t xml:space="preserve"> February - 2</w:t>
      </w:r>
      <w:r w:rsidR="00A3649A" w:rsidRPr="00A3649A">
        <w:rPr>
          <w:rFonts w:eastAsia="宋体"/>
          <w:kern w:val="2"/>
          <w:vertAlign w:val="superscript"/>
        </w:rPr>
        <w:t>nd</w:t>
      </w:r>
      <w:r w:rsidR="00A3649A" w:rsidRPr="00A3649A">
        <w:rPr>
          <w:rFonts w:eastAsia="宋体"/>
          <w:kern w:val="2"/>
        </w:rPr>
        <w:t xml:space="preserve"> March</w:t>
      </w:r>
      <w:r w:rsidRPr="00C5718A">
        <w:rPr>
          <w:rFonts w:eastAsia="宋体"/>
          <w:kern w:val="2"/>
        </w:rPr>
        <w:t xml:space="preserve"> 201</w:t>
      </w:r>
      <w:r w:rsidR="00A3649A">
        <w:rPr>
          <w:rFonts w:eastAsia="宋体"/>
          <w:kern w:val="2"/>
        </w:rPr>
        <w:t>8</w:t>
      </w:r>
      <w:r w:rsidRPr="00C5718A">
        <w:rPr>
          <w:rFonts w:eastAsia="宋体"/>
          <w:kern w:val="2"/>
        </w:rPr>
        <w:t>.</w:t>
      </w:r>
      <w:bookmarkEnd w:id="25"/>
    </w:p>
    <w:p w14:paraId="2521B9B0" w14:textId="06C0E466" w:rsidR="009A4D7D" w:rsidRPr="00A9112B" w:rsidRDefault="00836B19" w:rsidP="009A4D7D">
      <w:pPr>
        <w:pStyle w:val="a0"/>
        <w:numPr>
          <w:ilvl w:val="0"/>
          <w:numId w:val="12"/>
        </w:numPr>
        <w:spacing w:before="100" w:beforeAutospacing="1"/>
        <w:rPr>
          <w:rFonts w:eastAsia="宋体"/>
          <w:kern w:val="2"/>
          <w:lang w:eastAsia="zh-CN"/>
        </w:rPr>
      </w:pPr>
      <w:bookmarkStart w:id="26" w:name="_Ref510489577"/>
      <w:r w:rsidRPr="00836B19">
        <w:rPr>
          <w:rFonts w:eastAsia="宋体"/>
          <w:kern w:val="2"/>
          <w:lang w:eastAsia="zh-CN"/>
        </w:rPr>
        <w:t>R2-1803912</w:t>
      </w:r>
      <w:r>
        <w:rPr>
          <w:rFonts w:eastAsia="宋体"/>
          <w:kern w:val="2"/>
          <w:lang w:eastAsia="zh-CN"/>
        </w:rPr>
        <w:t xml:space="preserve">, </w:t>
      </w:r>
      <w:r w:rsidRPr="00836B19">
        <w:rPr>
          <w:rFonts w:eastAsia="宋体"/>
          <w:kern w:val="2"/>
          <w:lang w:eastAsia="zh-CN"/>
        </w:rPr>
        <w:t>Summary of offline discussion on Tx carrier selection</w:t>
      </w:r>
      <w:r>
        <w:rPr>
          <w:rFonts w:eastAsia="宋体"/>
          <w:kern w:val="2"/>
          <w:lang w:eastAsia="zh-CN"/>
        </w:rPr>
        <w:t xml:space="preserve">, </w:t>
      </w:r>
      <w:r w:rsidR="00500F1B" w:rsidRPr="00500F1B">
        <w:rPr>
          <w:rFonts w:eastAsia="宋体"/>
          <w:kern w:val="2"/>
          <w:lang w:eastAsia="zh-CN"/>
        </w:rPr>
        <w:t>LG Electronics Inc.</w:t>
      </w:r>
      <w:r w:rsidR="00500F1B">
        <w:rPr>
          <w:rFonts w:eastAsia="宋体"/>
          <w:kern w:val="2"/>
          <w:lang w:eastAsia="zh-CN"/>
        </w:rPr>
        <w:t xml:space="preserve">, </w:t>
      </w:r>
      <w:r w:rsidRPr="00A3649A">
        <w:rPr>
          <w:rFonts w:eastAsia="宋体"/>
          <w:kern w:val="2"/>
        </w:rPr>
        <w:t>Athens, Greece</w:t>
      </w:r>
      <w:r w:rsidRPr="00C5718A">
        <w:rPr>
          <w:rFonts w:eastAsia="宋体"/>
          <w:kern w:val="2"/>
        </w:rPr>
        <w:t xml:space="preserve">, </w:t>
      </w:r>
      <w:r w:rsidRPr="00A3649A">
        <w:rPr>
          <w:rFonts w:eastAsia="宋体"/>
          <w:kern w:val="2"/>
        </w:rPr>
        <w:t>26</w:t>
      </w:r>
      <w:r w:rsidRPr="00A3649A">
        <w:rPr>
          <w:rFonts w:eastAsia="宋体"/>
          <w:kern w:val="2"/>
          <w:vertAlign w:val="superscript"/>
        </w:rPr>
        <w:t>th</w:t>
      </w:r>
      <w:r w:rsidRPr="00A3649A">
        <w:rPr>
          <w:rFonts w:eastAsia="宋体"/>
          <w:kern w:val="2"/>
        </w:rPr>
        <w:t xml:space="preserve"> February - 2</w:t>
      </w:r>
      <w:r w:rsidRPr="00A3649A">
        <w:rPr>
          <w:rFonts w:eastAsia="宋体"/>
          <w:kern w:val="2"/>
          <w:vertAlign w:val="superscript"/>
        </w:rPr>
        <w:t>nd</w:t>
      </w:r>
      <w:r w:rsidRPr="00A3649A">
        <w:rPr>
          <w:rFonts w:eastAsia="宋体"/>
          <w:kern w:val="2"/>
        </w:rPr>
        <w:t xml:space="preserve"> March</w:t>
      </w:r>
      <w:r w:rsidRPr="00C5718A">
        <w:rPr>
          <w:rFonts w:eastAsia="宋体"/>
          <w:kern w:val="2"/>
        </w:rPr>
        <w:t xml:space="preserve"> 201</w:t>
      </w:r>
      <w:r>
        <w:rPr>
          <w:rFonts w:eastAsia="宋体"/>
          <w:kern w:val="2"/>
        </w:rPr>
        <w:t>8</w:t>
      </w:r>
      <w:r w:rsidRPr="00C5718A">
        <w:rPr>
          <w:rFonts w:eastAsia="宋体"/>
          <w:kern w:val="2"/>
        </w:rPr>
        <w:t>.</w:t>
      </w:r>
      <w:bookmarkEnd w:id="26"/>
    </w:p>
    <w:sectPr w:rsidR="009A4D7D" w:rsidRPr="00A9112B">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549B4" w14:textId="77777777" w:rsidR="0080117F" w:rsidRDefault="0080117F">
      <w:r>
        <w:separator/>
      </w:r>
    </w:p>
  </w:endnote>
  <w:endnote w:type="continuationSeparator" w:id="0">
    <w:p w14:paraId="046E4814" w14:textId="77777777" w:rsidR="0080117F" w:rsidRDefault="0080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B6A75" w14:textId="77777777" w:rsidR="0080117F" w:rsidRDefault="0080117F">
      <w:r>
        <w:separator/>
      </w:r>
    </w:p>
  </w:footnote>
  <w:footnote w:type="continuationSeparator" w:id="0">
    <w:p w14:paraId="16FA0779" w14:textId="77777777" w:rsidR="0080117F" w:rsidRDefault="00801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04B3D" w14:textId="77777777" w:rsidR="00420C7E" w:rsidRDefault="00420C7E">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75C4F"/>
    <w:multiLevelType w:val="hybridMultilevel"/>
    <w:tmpl w:val="24DEBABA"/>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9F2412"/>
    <w:multiLevelType w:val="multilevel"/>
    <w:tmpl w:val="0A9F24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744048"/>
    <w:multiLevelType w:val="multilevel"/>
    <w:tmpl w:val="7DEE9592"/>
    <w:lvl w:ilvl="0">
      <w:start w:val="1"/>
      <w:numFmt w:val="decimal"/>
      <w:lvlText w:val="[%1]"/>
      <w:lvlJc w:val="left"/>
      <w:pPr>
        <w:tabs>
          <w:tab w:val="num" w:pos="420"/>
        </w:tabs>
        <w:ind w:left="420" w:hanging="420"/>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2463D54"/>
    <w:multiLevelType w:val="multilevel"/>
    <w:tmpl w:val="42463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3863018"/>
    <w:multiLevelType w:val="multilevel"/>
    <w:tmpl w:val="7BDE895A"/>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4AA85BDE"/>
    <w:multiLevelType w:val="multilevel"/>
    <w:tmpl w:val="4AA85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E932CEB"/>
    <w:multiLevelType w:val="multilevel"/>
    <w:tmpl w:val="DB2A52EE"/>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53744541"/>
    <w:multiLevelType w:val="multilevel"/>
    <w:tmpl w:val="3470F458"/>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91D760B"/>
    <w:multiLevelType w:val="hybridMultilevel"/>
    <w:tmpl w:val="92B6EA14"/>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6DEE0B5B"/>
    <w:multiLevelType w:val="multilevel"/>
    <w:tmpl w:val="8FB8FB80"/>
    <w:lvl w:ilvl="0">
      <w:start w:val="1"/>
      <w:numFmt w:val="decimal"/>
      <w:lvlText w:val="[%1]"/>
      <w:lvlJc w:val="left"/>
      <w:pPr>
        <w:tabs>
          <w:tab w:val="num" w:pos="420"/>
        </w:tabs>
        <w:ind w:left="420" w:hanging="420"/>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69B698D"/>
    <w:multiLevelType w:val="multilevel"/>
    <w:tmpl w:val="769B69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7647D54"/>
    <w:multiLevelType w:val="multilevel"/>
    <w:tmpl w:val="0409001F"/>
    <w:lvl w:ilvl="0">
      <w:start w:val="1"/>
      <w:numFmt w:val="decimal"/>
      <w:lvlText w:val="%1."/>
      <w:lvlJc w:val="left"/>
      <w:pPr>
        <w:tabs>
          <w:tab w:val="num" w:pos="425"/>
        </w:tabs>
        <w:ind w:left="425" w:hanging="425"/>
      </w:pPr>
      <w:rPr>
        <w:rFonts w:ascii="Times New Roman" w:hAnsi="Times New Roman" w:cs="Times New Roman" w:hint="default"/>
      </w:rPr>
    </w:lvl>
    <w:lvl w:ilvl="1">
      <w:start w:val="1"/>
      <w:numFmt w:val="decimal"/>
      <w:lvlText w:val="%1.%2."/>
      <w:lvlJc w:val="left"/>
      <w:pPr>
        <w:tabs>
          <w:tab w:val="num" w:pos="567"/>
        </w:tabs>
        <w:ind w:left="567" w:hanging="567"/>
      </w:pPr>
      <w:rPr>
        <w:rFonts w:ascii="Times New Roman" w:hAnsi="Times New Roman" w:cs="Times New Roman"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17" w15:restartNumberingAfterBreak="0">
    <w:nsid w:val="77A83AEA"/>
    <w:multiLevelType w:val="hybridMultilevel"/>
    <w:tmpl w:val="A11C61BE"/>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4"/>
  </w:num>
  <w:num w:numId="2">
    <w:abstractNumId w:val="10"/>
  </w:num>
  <w:num w:numId="3">
    <w:abstractNumId w:val="4"/>
  </w:num>
  <w:num w:numId="4">
    <w:abstractNumId w:val="2"/>
  </w:num>
  <w:num w:numId="5">
    <w:abstractNumId w:val="12"/>
  </w:num>
  <w:num w:numId="6">
    <w:abstractNumId w:val="15"/>
  </w:num>
  <w:num w:numId="7">
    <w:abstractNumId w:val="7"/>
  </w:num>
  <w:num w:numId="8">
    <w:abstractNumId w:val="5"/>
  </w:num>
  <w:num w:numId="9">
    <w:abstractNumId w:val="1"/>
  </w:num>
  <w:num w:numId="10">
    <w:abstractNumId w:val="1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6"/>
  </w:num>
  <w:num w:numId="16">
    <w:abstractNumId w:val="8"/>
  </w:num>
  <w:num w:numId="17">
    <w:abstractNumId w:val="17"/>
  </w:num>
  <w:num w:numId="18">
    <w:abstractNumId w:val="1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2192"/>
    <w:rsid w:val="0000069E"/>
    <w:rsid w:val="0000084D"/>
    <w:rsid w:val="000018C1"/>
    <w:rsid w:val="00002134"/>
    <w:rsid w:val="0000314A"/>
    <w:rsid w:val="00003886"/>
    <w:rsid w:val="0000410D"/>
    <w:rsid w:val="0000460A"/>
    <w:rsid w:val="00004A67"/>
    <w:rsid w:val="00004F59"/>
    <w:rsid w:val="00005012"/>
    <w:rsid w:val="0000539E"/>
    <w:rsid w:val="000054C0"/>
    <w:rsid w:val="00005C84"/>
    <w:rsid w:val="000060C1"/>
    <w:rsid w:val="000063A7"/>
    <w:rsid w:val="000065F8"/>
    <w:rsid w:val="0000694F"/>
    <w:rsid w:val="0001068D"/>
    <w:rsid w:val="00010791"/>
    <w:rsid w:val="0001106C"/>
    <w:rsid w:val="00011359"/>
    <w:rsid w:val="000116A5"/>
    <w:rsid w:val="00011C8C"/>
    <w:rsid w:val="00011F30"/>
    <w:rsid w:val="00011FFB"/>
    <w:rsid w:val="00012414"/>
    <w:rsid w:val="000124C4"/>
    <w:rsid w:val="000126F3"/>
    <w:rsid w:val="000137AA"/>
    <w:rsid w:val="00014D04"/>
    <w:rsid w:val="00015A87"/>
    <w:rsid w:val="00016607"/>
    <w:rsid w:val="00016AC6"/>
    <w:rsid w:val="000174AD"/>
    <w:rsid w:val="000175A2"/>
    <w:rsid w:val="00017BA4"/>
    <w:rsid w:val="00017F49"/>
    <w:rsid w:val="000208A6"/>
    <w:rsid w:val="00020A0A"/>
    <w:rsid w:val="00020A1C"/>
    <w:rsid w:val="0002195F"/>
    <w:rsid w:val="00021B1B"/>
    <w:rsid w:val="00021C03"/>
    <w:rsid w:val="00022A7D"/>
    <w:rsid w:val="000241CB"/>
    <w:rsid w:val="00024606"/>
    <w:rsid w:val="000250AB"/>
    <w:rsid w:val="0002552A"/>
    <w:rsid w:val="00025A64"/>
    <w:rsid w:val="000260C1"/>
    <w:rsid w:val="0002754F"/>
    <w:rsid w:val="00030815"/>
    <w:rsid w:val="00030BD6"/>
    <w:rsid w:val="00030DFC"/>
    <w:rsid w:val="00030EFC"/>
    <w:rsid w:val="00030FFF"/>
    <w:rsid w:val="000325F7"/>
    <w:rsid w:val="000338A4"/>
    <w:rsid w:val="00033D65"/>
    <w:rsid w:val="00034864"/>
    <w:rsid w:val="0003505B"/>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6E9"/>
    <w:rsid w:val="000439E7"/>
    <w:rsid w:val="00043F7C"/>
    <w:rsid w:val="00044275"/>
    <w:rsid w:val="0004449F"/>
    <w:rsid w:val="00044623"/>
    <w:rsid w:val="00045071"/>
    <w:rsid w:val="000458FF"/>
    <w:rsid w:val="0004663E"/>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D21"/>
    <w:rsid w:val="00055E49"/>
    <w:rsid w:val="00057BFD"/>
    <w:rsid w:val="00060CE4"/>
    <w:rsid w:val="000613E6"/>
    <w:rsid w:val="00063CE1"/>
    <w:rsid w:val="0006415F"/>
    <w:rsid w:val="000641A0"/>
    <w:rsid w:val="000643C3"/>
    <w:rsid w:val="000643CC"/>
    <w:rsid w:val="000647E2"/>
    <w:rsid w:val="000658F2"/>
    <w:rsid w:val="00065FF5"/>
    <w:rsid w:val="0006633A"/>
    <w:rsid w:val="00066EFF"/>
    <w:rsid w:val="00066F74"/>
    <w:rsid w:val="00067C74"/>
    <w:rsid w:val="00067D9C"/>
    <w:rsid w:val="00070AA5"/>
    <w:rsid w:val="000710A9"/>
    <w:rsid w:val="00071A17"/>
    <w:rsid w:val="00071E64"/>
    <w:rsid w:val="0007205F"/>
    <w:rsid w:val="000722A7"/>
    <w:rsid w:val="00072F9F"/>
    <w:rsid w:val="000731F9"/>
    <w:rsid w:val="000733CE"/>
    <w:rsid w:val="0007378E"/>
    <w:rsid w:val="0007384F"/>
    <w:rsid w:val="000738A7"/>
    <w:rsid w:val="00074227"/>
    <w:rsid w:val="000748C3"/>
    <w:rsid w:val="000749EF"/>
    <w:rsid w:val="00074E57"/>
    <w:rsid w:val="00075FDA"/>
    <w:rsid w:val="00076367"/>
    <w:rsid w:val="000767F8"/>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B9"/>
    <w:rsid w:val="00087CF0"/>
    <w:rsid w:val="00090AFF"/>
    <w:rsid w:val="00090FD2"/>
    <w:rsid w:val="00091C53"/>
    <w:rsid w:val="00091C8C"/>
    <w:rsid w:val="000921EC"/>
    <w:rsid w:val="0009234A"/>
    <w:rsid w:val="00092649"/>
    <w:rsid w:val="000931F0"/>
    <w:rsid w:val="0009327A"/>
    <w:rsid w:val="00093374"/>
    <w:rsid w:val="00093D3F"/>
    <w:rsid w:val="00094600"/>
    <w:rsid w:val="00094B3C"/>
    <w:rsid w:val="000951E0"/>
    <w:rsid w:val="00095889"/>
    <w:rsid w:val="00095F77"/>
    <w:rsid w:val="00096648"/>
    <w:rsid w:val="00096A88"/>
    <w:rsid w:val="00096E01"/>
    <w:rsid w:val="00096F93"/>
    <w:rsid w:val="0009777D"/>
    <w:rsid w:val="00097909"/>
    <w:rsid w:val="00097E27"/>
    <w:rsid w:val="000A0012"/>
    <w:rsid w:val="000A07A7"/>
    <w:rsid w:val="000A09D3"/>
    <w:rsid w:val="000A17B5"/>
    <w:rsid w:val="000A1A4E"/>
    <w:rsid w:val="000A1BC9"/>
    <w:rsid w:val="000A2B56"/>
    <w:rsid w:val="000A2D2E"/>
    <w:rsid w:val="000A2DF4"/>
    <w:rsid w:val="000A3011"/>
    <w:rsid w:val="000A3167"/>
    <w:rsid w:val="000A3FE9"/>
    <w:rsid w:val="000A4AE5"/>
    <w:rsid w:val="000A4D08"/>
    <w:rsid w:val="000A535E"/>
    <w:rsid w:val="000A53D8"/>
    <w:rsid w:val="000A5784"/>
    <w:rsid w:val="000A5C78"/>
    <w:rsid w:val="000A5E0C"/>
    <w:rsid w:val="000A6101"/>
    <w:rsid w:val="000A6BF8"/>
    <w:rsid w:val="000B0969"/>
    <w:rsid w:val="000B0D45"/>
    <w:rsid w:val="000B17B6"/>
    <w:rsid w:val="000B17FB"/>
    <w:rsid w:val="000B1C22"/>
    <w:rsid w:val="000B2F47"/>
    <w:rsid w:val="000B3216"/>
    <w:rsid w:val="000B3390"/>
    <w:rsid w:val="000B33C6"/>
    <w:rsid w:val="000B3695"/>
    <w:rsid w:val="000B36EE"/>
    <w:rsid w:val="000B3F5F"/>
    <w:rsid w:val="000B40D1"/>
    <w:rsid w:val="000B555C"/>
    <w:rsid w:val="000B5F99"/>
    <w:rsid w:val="000B60A9"/>
    <w:rsid w:val="000B61A2"/>
    <w:rsid w:val="000B6702"/>
    <w:rsid w:val="000B6824"/>
    <w:rsid w:val="000B6BBD"/>
    <w:rsid w:val="000C0172"/>
    <w:rsid w:val="000C06A6"/>
    <w:rsid w:val="000C0DE3"/>
    <w:rsid w:val="000C1001"/>
    <w:rsid w:val="000C1B5F"/>
    <w:rsid w:val="000C2208"/>
    <w:rsid w:val="000C31B8"/>
    <w:rsid w:val="000C36DD"/>
    <w:rsid w:val="000C4B27"/>
    <w:rsid w:val="000C4D73"/>
    <w:rsid w:val="000C515A"/>
    <w:rsid w:val="000C57B6"/>
    <w:rsid w:val="000C5D54"/>
    <w:rsid w:val="000D1158"/>
    <w:rsid w:val="000D13EC"/>
    <w:rsid w:val="000D1E97"/>
    <w:rsid w:val="000D2554"/>
    <w:rsid w:val="000D284E"/>
    <w:rsid w:val="000D30E4"/>
    <w:rsid w:val="000D3112"/>
    <w:rsid w:val="000D360C"/>
    <w:rsid w:val="000D3A53"/>
    <w:rsid w:val="000D3C4D"/>
    <w:rsid w:val="000D45C2"/>
    <w:rsid w:val="000D473A"/>
    <w:rsid w:val="000D4F63"/>
    <w:rsid w:val="000D5391"/>
    <w:rsid w:val="000D7323"/>
    <w:rsid w:val="000E068D"/>
    <w:rsid w:val="000E0F87"/>
    <w:rsid w:val="000E1302"/>
    <w:rsid w:val="000E1909"/>
    <w:rsid w:val="000E2235"/>
    <w:rsid w:val="000E3C6B"/>
    <w:rsid w:val="000E4629"/>
    <w:rsid w:val="000E544D"/>
    <w:rsid w:val="000E7159"/>
    <w:rsid w:val="000E7E98"/>
    <w:rsid w:val="000E7F62"/>
    <w:rsid w:val="000F00ED"/>
    <w:rsid w:val="000F1063"/>
    <w:rsid w:val="000F1112"/>
    <w:rsid w:val="000F11F0"/>
    <w:rsid w:val="000F149C"/>
    <w:rsid w:val="000F1F75"/>
    <w:rsid w:val="000F26CF"/>
    <w:rsid w:val="000F306D"/>
    <w:rsid w:val="000F332B"/>
    <w:rsid w:val="000F38D0"/>
    <w:rsid w:val="000F3A38"/>
    <w:rsid w:val="000F3F5E"/>
    <w:rsid w:val="000F57D5"/>
    <w:rsid w:val="000F5A37"/>
    <w:rsid w:val="000F62FB"/>
    <w:rsid w:val="000F64C8"/>
    <w:rsid w:val="000F6E9B"/>
    <w:rsid w:val="000F71D0"/>
    <w:rsid w:val="000F75EA"/>
    <w:rsid w:val="000F761D"/>
    <w:rsid w:val="000F7D04"/>
    <w:rsid w:val="001005AB"/>
    <w:rsid w:val="001009E1"/>
    <w:rsid w:val="001013FA"/>
    <w:rsid w:val="001017CA"/>
    <w:rsid w:val="001032FB"/>
    <w:rsid w:val="0010350D"/>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EC0"/>
    <w:rsid w:val="00112F21"/>
    <w:rsid w:val="0011300A"/>
    <w:rsid w:val="0011322D"/>
    <w:rsid w:val="00113355"/>
    <w:rsid w:val="001135BA"/>
    <w:rsid w:val="00114BD9"/>
    <w:rsid w:val="00114F04"/>
    <w:rsid w:val="001151F9"/>
    <w:rsid w:val="00115740"/>
    <w:rsid w:val="00115911"/>
    <w:rsid w:val="00115DDE"/>
    <w:rsid w:val="00117296"/>
    <w:rsid w:val="00117423"/>
    <w:rsid w:val="001174AC"/>
    <w:rsid w:val="0011759E"/>
    <w:rsid w:val="00120A72"/>
    <w:rsid w:val="001216B6"/>
    <w:rsid w:val="00122469"/>
    <w:rsid w:val="00122C3A"/>
    <w:rsid w:val="001233A1"/>
    <w:rsid w:val="00123B33"/>
    <w:rsid w:val="00123E23"/>
    <w:rsid w:val="00123E88"/>
    <w:rsid w:val="0012412F"/>
    <w:rsid w:val="00124BE6"/>
    <w:rsid w:val="00125C01"/>
    <w:rsid w:val="00125CA4"/>
    <w:rsid w:val="00125ED7"/>
    <w:rsid w:val="00126884"/>
    <w:rsid w:val="00126A1D"/>
    <w:rsid w:val="00127206"/>
    <w:rsid w:val="001274AF"/>
    <w:rsid w:val="001279D0"/>
    <w:rsid w:val="00127EA2"/>
    <w:rsid w:val="00127ED6"/>
    <w:rsid w:val="00130753"/>
    <w:rsid w:val="00130B3A"/>
    <w:rsid w:val="00130B83"/>
    <w:rsid w:val="00130C8C"/>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7A4"/>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E5A"/>
    <w:rsid w:val="00153000"/>
    <w:rsid w:val="0015312D"/>
    <w:rsid w:val="00153307"/>
    <w:rsid w:val="00153B22"/>
    <w:rsid w:val="0015416E"/>
    <w:rsid w:val="00154789"/>
    <w:rsid w:val="00154F45"/>
    <w:rsid w:val="001552BE"/>
    <w:rsid w:val="00155B12"/>
    <w:rsid w:val="00155CD9"/>
    <w:rsid w:val="001560C0"/>
    <w:rsid w:val="00156CCB"/>
    <w:rsid w:val="00156EF4"/>
    <w:rsid w:val="00157A72"/>
    <w:rsid w:val="00157BD9"/>
    <w:rsid w:val="00157E43"/>
    <w:rsid w:val="00160C79"/>
    <w:rsid w:val="00161189"/>
    <w:rsid w:val="0016179D"/>
    <w:rsid w:val="00161DC1"/>
    <w:rsid w:val="00161E41"/>
    <w:rsid w:val="001631C7"/>
    <w:rsid w:val="0016331D"/>
    <w:rsid w:val="001633DE"/>
    <w:rsid w:val="00163436"/>
    <w:rsid w:val="0016363A"/>
    <w:rsid w:val="00164712"/>
    <w:rsid w:val="0016473C"/>
    <w:rsid w:val="00164AA5"/>
    <w:rsid w:val="00164D4A"/>
    <w:rsid w:val="0016584C"/>
    <w:rsid w:val="00165F6C"/>
    <w:rsid w:val="00166941"/>
    <w:rsid w:val="00166A1D"/>
    <w:rsid w:val="00166AE0"/>
    <w:rsid w:val="00167384"/>
    <w:rsid w:val="00167535"/>
    <w:rsid w:val="001678FF"/>
    <w:rsid w:val="00167B82"/>
    <w:rsid w:val="00167C0C"/>
    <w:rsid w:val="00167E3C"/>
    <w:rsid w:val="001702B2"/>
    <w:rsid w:val="001708F5"/>
    <w:rsid w:val="00170D38"/>
    <w:rsid w:val="00170ED8"/>
    <w:rsid w:val="001722BF"/>
    <w:rsid w:val="00172AF3"/>
    <w:rsid w:val="00172D8C"/>
    <w:rsid w:val="001743B2"/>
    <w:rsid w:val="00175141"/>
    <w:rsid w:val="00175564"/>
    <w:rsid w:val="001759F9"/>
    <w:rsid w:val="00176388"/>
    <w:rsid w:val="0017669A"/>
    <w:rsid w:val="00176D09"/>
    <w:rsid w:val="00176D18"/>
    <w:rsid w:val="00177528"/>
    <w:rsid w:val="00177CD9"/>
    <w:rsid w:val="00177F9D"/>
    <w:rsid w:val="001802D4"/>
    <w:rsid w:val="00180604"/>
    <w:rsid w:val="00180CB0"/>
    <w:rsid w:val="001829FA"/>
    <w:rsid w:val="00183510"/>
    <w:rsid w:val="0018370D"/>
    <w:rsid w:val="00183C8D"/>
    <w:rsid w:val="00184249"/>
    <w:rsid w:val="001844FD"/>
    <w:rsid w:val="0018573F"/>
    <w:rsid w:val="00185B5F"/>
    <w:rsid w:val="00186DEA"/>
    <w:rsid w:val="00187F78"/>
    <w:rsid w:val="001907C4"/>
    <w:rsid w:val="0019214A"/>
    <w:rsid w:val="001927F4"/>
    <w:rsid w:val="001928FA"/>
    <w:rsid w:val="001929DB"/>
    <w:rsid w:val="001932DB"/>
    <w:rsid w:val="00193FB1"/>
    <w:rsid w:val="0019423B"/>
    <w:rsid w:val="00194C1C"/>
    <w:rsid w:val="001956B3"/>
    <w:rsid w:val="00196DC5"/>
    <w:rsid w:val="001970DE"/>
    <w:rsid w:val="00197B2C"/>
    <w:rsid w:val="001A0275"/>
    <w:rsid w:val="001A0AAD"/>
    <w:rsid w:val="001A181F"/>
    <w:rsid w:val="001A1CCE"/>
    <w:rsid w:val="001A1F77"/>
    <w:rsid w:val="001A2279"/>
    <w:rsid w:val="001A29E7"/>
    <w:rsid w:val="001A2C5C"/>
    <w:rsid w:val="001A2DD4"/>
    <w:rsid w:val="001A3353"/>
    <w:rsid w:val="001A362D"/>
    <w:rsid w:val="001A3B75"/>
    <w:rsid w:val="001A3F69"/>
    <w:rsid w:val="001A4992"/>
    <w:rsid w:val="001A51EB"/>
    <w:rsid w:val="001A551B"/>
    <w:rsid w:val="001A568D"/>
    <w:rsid w:val="001A5F47"/>
    <w:rsid w:val="001A66A3"/>
    <w:rsid w:val="001A727B"/>
    <w:rsid w:val="001A77ED"/>
    <w:rsid w:val="001A7D4F"/>
    <w:rsid w:val="001B03B7"/>
    <w:rsid w:val="001B09AD"/>
    <w:rsid w:val="001B1226"/>
    <w:rsid w:val="001B18B8"/>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924"/>
    <w:rsid w:val="001C1A97"/>
    <w:rsid w:val="001C235F"/>
    <w:rsid w:val="001C2710"/>
    <w:rsid w:val="001C3D68"/>
    <w:rsid w:val="001C41EF"/>
    <w:rsid w:val="001C4D23"/>
    <w:rsid w:val="001C4F0D"/>
    <w:rsid w:val="001C56C5"/>
    <w:rsid w:val="001C5AE9"/>
    <w:rsid w:val="001C5D2D"/>
    <w:rsid w:val="001C626F"/>
    <w:rsid w:val="001C7268"/>
    <w:rsid w:val="001C78FC"/>
    <w:rsid w:val="001D0839"/>
    <w:rsid w:val="001D096F"/>
    <w:rsid w:val="001D0DD1"/>
    <w:rsid w:val="001D155F"/>
    <w:rsid w:val="001D3507"/>
    <w:rsid w:val="001D363E"/>
    <w:rsid w:val="001D3CC4"/>
    <w:rsid w:val="001D5C94"/>
    <w:rsid w:val="001D5EF6"/>
    <w:rsid w:val="001D6C50"/>
    <w:rsid w:val="001D6E2D"/>
    <w:rsid w:val="001D74FE"/>
    <w:rsid w:val="001E085D"/>
    <w:rsid w:val="001E1051"/>
    <w:rsid w:val="001E2342"/>
    <w:rsid w:val="001E27FE"/>
    <w:rsid w:val="001E2B65"/>
    <w:rsid w:val="001E2B79"/>
    <w:rsid w:val="001E2F8C"/>
    <w:rsid w:val="001E3ADE"/>
    <w:rsid w:val="001E3C84"/>
    <w:rsid w:val="001E4190"/>
    <w:rsid w:val="001E43E1"/>
    <w:rsid w:val="001E44AD"/>
    <w:rsid w:val="001E44F5"/>
    <w:rsid w:val="001E4547"/>
    <w:rsid w:val="001E4B06"/>
    <w:rsid w:val="001E4EB7"/>
    <w:rsid w:val="001E59C0"/>
    <w:rsid w:val="001E59F8"/>
    <w:rsid w:val="001E5AD5"/>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5019"/>
    <w:rsid w:val="001F6DC8"/>
    <w:rsid w:val="001F7C6D"/>
    <w:rsid w:val="002007F1"/>
    <w:rsid w:val="00201D35"/>
    <w:rsid w:val="0020210B"/>
    <w:rsid w:val="00202494"/>
    <w:rsid w:val="00202D97"/>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0FBE"/>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17EB4"/>
    <w:rsid w:val="00220DAD"/>
    <w:rsid w:val="002210AD"/>
    <w:rsid w:val="002214C5"/>
    <w:rsid w:val="00221D1E"/>
    <w:rsid w:val="00221F3B"/>
    <w:rsid w:val="00222AEC"/>
    <w:rsid w:val="00222B25"/>
    <w:rsid w:val="00222F65"/>
    <w:rsid w:val="002230CF"/>
    <w:rsid w:val="0022356C"/>
    <w:rsid w:val="002238CC"/>
    <w:rsid w:val="00223D94"/>
    <w:rsid w:val="002248F6"/>
    <w:rsid w:val="00224F5A"/>
    <w:rsid w:val="00225551"/>
    <w:rsid w:val="00225594"/>
    <w:rsid w:val="00226865"/>
    <w:rsid w:val="00226BB0"/>
    <w:rsid w:val="002302DB"/>
    <w:rsid w:val="00230EF1"/>
    <w:rsid w:val="0023199F"/>
    <w:rsid w:val="00231E3A"/>
    <w:rsid w:val="0023222B"/>
    <w:rsid w:val="0023247D"/>
    <w:rsid w:val="00232D77"/>
    <w:rsid w:val="00233CCF"/>
    <w:rsid w:val="002342DD"/>
    <w:rsid w:val="002344A0"/>
    <w:rsid w:val="00234B22"/>
    <w:rsid w:val="002352F4"/>
    <w:rsid w:val="00235544"/>
    <w:rsid w:val="00235763"/>
    <w:rsid w:val="002361CA"/>
    <w:rsid w:val="00236463"/>
    <w:rsid w:val="00236AA7"/>
    <w:rsid w:val="00236B8F"/>
    <w:rsid w:val="00240150"/>
    <w:rsid w:val="00240E43"/>
    <w:rsid w:val="00240E56"/>
    <w:rsid w:val="002412BF"/>
    <w:rsid w:val="002414C8"/>
    <w:rsid w:val="00241C61"/>
    <w:rsid w:val="00241EA1"/>
    <w:rsid w:val="002421B4"/>
    <w:rsid w:val="00243866"/>
    <w:rsid w:val="00243F28"/>
    <w:rsid w:val="00244A81"/>
    <w:rsid w:val="00244DD6"/>
    <w:rsid w:val="002457C9"/>
    <w:rsid w:val="00245F1A"/>
    <w:rsid w:val="00246A67"/>
    <w:rsid w:val="002503F2"/>
    <w:rsid w:val="00250442"/>
    <w:rsid w:val="002506CB"/>
    <w:rsid w:val="00250A1E"/>
    <w:rsid w:val="0025126E"/>
    <w:rsid w:val="0025177C"/>
    <w:rsid w:val="00251EA9"/>
    <w:rsid w:val="002521C5"/>
    <w:rsid w:val="002522BE"/>
    <w:rsid w:val="0025230A"/>
    <w:rsid w:val="00252634"/>
    <w:rsid w:val="0025337F"/>
    <w:rsid w:val="002534E6"/>
    <w:rsid w:val="0025351C"/>
    <w:rsid w:val="00254445"/>
    <w:rsid w:val="00254C8E"/>
    <w:rsid w:val="002552C6"/>
    <w:rsid w:val="00255A9C"/>
    <w:rsid w:val="00255FBC"/>
    <w:rsid w:val="00256B58"/>
    <w:rsid w:val="002572EA"/>
    <w:rsid w:val="002573BB"/>
    <w:rsid w:val="00257C26"/>
    <w:rsid w:val="002609BD"/>
    <w:rsid w:val="00260DC3"/>
    <w:rsid w:val="002617E4"/>
    <w:rsid w:val="00262256"/>
    <w:rsid w:val="002623C7"/>
    <w:rsid w:val="002625DD"/>
    <w:rsid w:val="00262B7A"/>
    <w:rsid w:val="00263019"/>
    <w:rsid w:val="00263CEB"/>
    <w:rsid w:val="00264226"/>
    <w:rsid w:val="002648B0"/>
    <w:rsid w:val="00265D91"/>
    <w:rsid w:val="00266503"/>
    <w:rsid w:val="0026661C"/>
    <w:rsid w:val="00266E6B"/>
    <w:rsid w:val="00267592"/>
    <w:rsid w:val="00267DBA"/>
    <w:rsid w:val="002701A0"/>
    <w:rsid w:val="00271179"/>
    <w:rsid w:val="0027121D"/>
    <w:rsid w:val="002717A3"/>
    <w:rsid w:val="00272414"/>
    <w:rsid w:val="002736EA"/>
    <w:rsid w:val="00273AA1"/>
    <w:rsid w:val="00273C79"/>
    <w:rsid w:val="00274054"/>
    <w:rsid w:val="00274170"/>
    <w:rsid w:val="00274641"/>
    <w:rsid w:val="00274FDD"/>
    <w:rsid w:val="00275037"/>
    <w:rsid w:val="00275303"/>
    <w:rsid w:val="00275952"/>
    <w:rsid w:val="00275B7B"/>
    <w:rsid w:val="0027628C"/>
    <w:rsid w:val="002763EA"/>
    <w:rsid w:val="0027662B"/>
    <w:rsid w:val="002766C7"/>
    <w:rsid w:val="002802E9"/>
    <w:rsid w:val="002802F5"/>
    <w:rsid w:val="00280862"/>
    <w:rsid w:val="00280C3C"/>
    <w:rsid w:val="00281228"/>
    <w:rsid w:val="00281F30"/>
    <w:rsid w:val="00281FAD"/>
    <w:rsid w:val="00282534"/>
    <w:rsid w:val="00282907"/>
    <w:rsid w:val="002832CD"/>
    <w:rsid w:val="002836B8"/>
    <w:rsid w:val="00283D10"/>
    <w:rsid w:val="00284D1E"/>
    <w:rsid w:val="00285282"/>
    <w:rsid w:val="00285284"/>
    <w:rsid w:val="00286779"/>
    <w:rsid w:val="002871E0"/>
    <w:rsid w:val="00287506"/>
    <w:rsid w:val="00290D5F"/>
    <w:rsid w:val="00290FFD"/>
    <w:rsid w:val="002911A8"/>
    <w:rsid w:val="002912F0"/>
    <w:rsid w:val="00291567"/>
    <w:rsid w:val="002919A0"/>
    <w:rsid w:val="0029226F"/>
    <w:rsid w:val="00292278"/>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2864"/>
    <w:rsid w:val="002A3460"/>
    <w:rsid w:val="002A3ABA"/>
    <w:rsid w:val="002A44E2"/>
    <w:rsid w:val="002A45D8"/>
    <w:rsid w:val="002A4B57"/>
    <w:rsid w:val="002A6474"/>
    <w:rsid w:val="002A6D2B"/>
    <w:rsid w:val="002A79B0"/>
    <w:rsid w:val="002A7BE2"/>
    <w:rsid w:val="002B0238"/>
    <w:rsid w:val="002B07FC"/>
    <w:rsid w:val="002B0A4F"/>
    <w:rsid w:val="002B10F5"/>
    <w:rsid w:val="002B1B76"/>
    <w:rsid w:val="002B22D7"/>
    <w:rsid w:val="002B2F28"/>
    <w:rsid w:val="002B370D"/>
    <w:rsid w:val="002B3BC2"/>
    <w:rsid w:val="002B4D65"/>
    <w:rsid w:val="002B5118"/>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1DE"/>
    <w:rsid w:val="002C6318"/>
    <w:rsid w:val="002C6675"/>
    <w:rsid w:val="002C7649"/>
    <w:rsid w:val="002C774A"/>
    <w:rsid w:val="002D06D6"/>
    <w:rsid w:val="002D078F"/>
    <w:rsid w:val="002D0A22"/>
    <w:rsid w:val="002D1050"/>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3C1"/>
    <w:rsid w:val="002E1B11"/>
    <w:rsid w:val="002E4D1F"/>
    <w:rsid w:val="002E508A"/>
    <w:rsid w:val="002E56EC"/>
    <w:rsid w:val="002E5874"/>
    <w:rsid w:val="002E5A80"/>
    <w:rsid w:val="002E5DDA"/>
    <w:rsid w:val="002E5DE9"/>
    <w:rsid w:val="002E610B"/>
    <w:rsid w:val="002E6F39"/>
    <w:rsid w:val="002E7578"/>
    <w:rsid w:val="002E76E2"/>
    <w:rsid w:val="002E78FC"/>
    <w:rsid w:val="002E79C0"/>
    <w:rsid w:val="002F052A"/>
    <w:rsid w:val="002F1DC3"/>
    <w:rsid w:val="002F214C"/>
    <w:rsid w:val="002F22CC"/>
    <w:rsid w:val="002F3228"/>
    <w:rsid w:val="002F4476"/>
    <w:rsid w:val="002F4517"/>
    <w:rsid w:val="002F48D6"/>
    <w:rsid w:val="002F4C5D"/>
    <w:rsid w:val="002F4CC1"/>
    <w:rsid w:val="002F5E47"/>
    <w:rsid w:val="002F5FED"/>
    <w:rsid w:val="002F6278"/>
    <w:rsid w:val="002F776A"/>
    <w:rsid w:val="002F7890"/>
    <w:rsid w:val="002F7BE9"/>
    <w:rsid w:val="00300156"/>
    <w:rsid w:val="003003CB"/>
    <w:rsid w:val="0030043B"/>
    <w:rsid w:val="00300C5D"/>
    <w:rsid w:val="0030106E"/>
    <w:rsid w:val="00301223"/>
    <w:rsid w:val="00301957"/>
    <w:rsid w:val="00302017"/>
    <w:rsid w:val="00303392"/>
    <w:rsid w:val="003039E6"/>
    <w:rsid w:val="00303C80"/>
    <w:rsid w:val="00304D2C"/>
    <w:rsid w:val="00304E2C"/>
    <w:rsid w:val="0030542F"/>
    <w:rsid w:val="00305899"/>
    <w:rsid w:val="00305E87"/>
    <w:rsid w:val="00306521"/>
    <w:rsid w:val="0030680B"/>
    <w:rsid w:val="00306BAC"/>
    <w:rsid w:val="00306FCB"/>
    <w:rsid w:val="003076DA"/>
    <w:rsid w:val="00307C54"/>
    <w:rsid w:val="00307C82"/>
    <w:rsid w:val="0031039C"/>
    <w:rsid w:val="00310997"/>
    <w:rsid w:val="00310DCE"/>
    <w:rsid w:val="003113D3"/>
    <w:rsid w:val="0031142E"/>
    <w:rsid w:val="0031203F"/>
    <w:rsid w:val="00312B13"/>
    <w:rsid w:val="00312D79"/>
    <w:rsid w:val="00314056"/>
    <w:rsid w:val="00315119"/>
    <w:rsid w:val="003154CD"/>
    <w:rsid w:val="00315D43"/>
    <w:rsid w:val="00316464"/>
    <w:rsid w:val="00316B36"/>
    <w:rsid w:val="003178FD"/>
    <w:rsid w:val="00317AF2"/>
    <w:rsid w:val="00317DEF"/>
    <w:rsid w:val="00320CAE"/>
    <w:rsid w:val="00320E20"/>
    <w:rsid w:val="003220D6"/>
    <w:rsid w:val="00322468"/>
    <w:rsid w:val="00322A67"/>
    <w:rsid w:val="00322BF3"/>
    <w:rsid w:val="00323092"/>
    <w:rsid w:val="00323922"/>
    <w:rsid w:val="00323D47"/>
    <w:rsid w:val="00324195"/>
    <w:rsid w:val="003257CB"/>
    <w:rsid w:val="00325AC7"/>
    <w:rsid w:val="00325E81"/>
    <w:rsid w:val="0032602D"/>
    <w:rsid w:val="003261E7"/>
    <w:rsid w:val="003266C9"/>
    <w:rsid w:val="00326D1B"/>
    <w:rsid w:val="00327290"/>
    <w:rsid w:val="003302F1"/>
    <w:rsid w:val="0033077D"/>
    <w:rsid w:val="00330D0D"/>
    <w:rsid w:val="00330F36"/>
    <w:rsid w:val="003316B7"/>
    <w:rsid w:val="003324D7"/>
    <w:rsid w:val="00332DB3"/>
    <w:rsid w:val="003359D0"/>
    <w:rsid w:val="00335D9C"/>
    <w:rsid w:val="00335FD9"/>
    <w:rsid w:val="003364B0"/>
    <w:rsid w:val="00336A20"/>
    <w:rsid w:val="00337094"/>
    <w:rsid w:val="0033752C"/>
    <w:rsid w:val="0033790D"/>
    <w:rsid w:val="0034028C"/>
    <w:rsid w:val="003417BB"/>
    <w:rsid w:val="0034291E"/>
    <w:rsid w:val="00342C19"/>
    <w:rsid w:val="00342DA2"/>
    <w:rsid w:val="00343175"/>
    <w:rsid w:val="00343224"/>
    <w:rsid w:val="00343D71"/>
    <w:rsid w:val="00343F46"/>
    <w:rsid w:val="00344E46"/>
    <w:rsid w:val="00344ECB"/>
    <w:rsid w:val="00345288"/>
    <w:rsid w:val="00345B00"/>
    <w:rsid w:val="00345EBD"/>
    <w:rsid w:val="0034602B"/>
    <w:rsid w:val="003461B2"/>
    <w:rsid w:val="00346C9B"/>
    <w:rsid w:val="00346CFA"/>
    <w:rsid w:val="00347253"/>
    <w:rsid w:val="00347965"/>
    <w:rsid w:val="00347B40"/>
    <w:rsid w:val="00350BB9"/>
    <w:rsid w:val="00350CE3"/>
    <w:rsid w:val="0035104A"/>
    <w:rsid w:val="00351265"/>
    <w:rsid w:val="0035183E"/>
    <w:rsid w:val="00351B3E"/>
    <w:rsid w:val="00351BC6"/>
    <w:rsid w:val="00352C3E"/>
    <w:rsid w:val="00353048"/>
    <w:rsid w:val="0035372B"/>
    <w:rsid w:val="003538E6"/>
    <w:rsid w:val="003543CC"/>
    <w:rsid w:val="00354BF6"/>
    <w:rsid w:val="00355836"/>
    <w:rsid w:val="00355BC7"/>
    <w:rsid w:val="00355EDA"/>
    <w:rsid w:val="003600E6"/>
    <w:rsid w:val="00360649"/>
    <w:rsid w:val="00360E25"/>
    <w:rsid w:val="00360F55"/>
    <w:rsid w:val="003611D5"/>
    <w:rsid w:val="00361C59"/>
    <w:rsid w:val="00361E49"/>
    <w:rsid w:val="00361F7A"/>
    <w:rsid w:val="0036283C"/>
    <w:rsid w:val="0036311D"/>
    <w:rsid w:val="00363552"/>
    <w:rsid w:val="00363A13"/>
    <w:rsid w:val="003647DD"/>
    <w:rsid w:val="00364EE1"/>
    <w:rsid w:val="003654CD"/>
    <w:rsid w:val="0036569E"/>
    <w:rsid w:val="00366F57"/>
    <w:rsid w:val="00367E11"/>
    <w:rsid w:val="00370875"/>
    <w:rsid w:val="00370D82"/>
    <w:rsid w:val="003727D1"/>
    <w:rsid w:val="00372BF3"/>
    <w:rsid w:val="003731FE"/>
    <w:rsid w:val="003735F6"/>
    <w:rsid w:val="0037397C"/>
    <w:rsid w:val="00373EFB"/>
    <w:rsid w:val="0037540A"/>
    <w:rsid w:val="00375AC2"/>
    <w:rsid w:val="0037711F"/>
    <w:rsid w:val="003771A5"/>
    <w:rsid w:val="00377CDF"/>
    <w:rsid w:val="003817C3"/>
    <w:rsid w:val="00382699"/>
    <w:rsid w:val="003834D5"/>
    <w:rsid w:val="003835FA"/>
    <w:rsid w:val="00384CFE"/>
    <w:rsid w:val="00386944"/>
    <w:rsid w:val="00386C50"/>
    <w:rsid w:val="00386D1C"/>
    <w:rsid w:val="003870EF"/>
    <w:rsid w:val="0038772F"/>
    <w:rsid w:val="003877CD"/>
    <w:rsid w:val="00390B7E"/>
    <w:rsid w:val="00390C9F"/>
    <w:rsid w:val="003919B8"/>
    <w:rsid w:val="00391D58"/>
    <w:rsid w:val="00392313"/>
    <w:rsid w:val="003926A7"/>
    <w:rsid w:val="003928B9"/>
    <w:rsid w:val="00393348"/>
    <w:rsid w:val="00393815"/>
    <w:rsid w:val="003940C5"/>
    <w:rsid w:val="0039511F"/>
    <w:rsid w:val="0039529D"/>
    <w:rsid w:val="00395308"/>
    <w:rsid w:val="00395634"/>
    <w:rsid w:val="00395898"/>
    <w:rsid w:val="003959CC"/>
    <w:rsid w:val="00395D00"/>
    <w:rsid w:val="00395EE4"/>
    <w:rsid w:val="00396C26"/>
    <w:rsid w:val="0039790C"/>
    <w:rsid w:val="00397A79"/>
    <w:rsid w:val="003A0B7F"/>
    <w:rsid w:val="003A1AC3"/>
    <w:rsid w:val="003A1BD2"/>
    <w:rsid w:val="003A1DA5"/>
    <w:rsid w:val="003A2B9E"/>
    <w:rsid w:val="003A375E"/>
    <w:rsid w:val="003A402D"/>
    <w:rsid w:val="003A5013"/>
    <w:rsid w:val="003A5188"/>
    <w:rsid w:val="003A54C5"/>
    <w:rsid w:val="003A56D7"/>
    <w:rsid w:val="003A571D"/>
    <w:rsid w:val="003A5AF4"/>
    <w:rsid w:val="003A64D1"/>
    <w:rsid w:val="003A6BBC"/>
    <w:rsid w:val="003A73CE"/>
    <w:rsid w:val="003A7426"/>
    <w:rsid w:val="003A75D8"/>
    <w:rsid w:val="003A787B"/>
    <w:rsid w:val="003A7EBD"/>
    <w:rsid w:val="003B04F1"/>
    <w:rsid w:val="003B0679"/>
    <w:rsid w:val="003B164E"/>
    <w:rsid w:val="003B1813"/>
    <w:rsid w:val="003B1D53"/>
    <w:rsid w:val="003B2F65"/>
    <w:rsid w:val="003B3977"/>
    <w:rsid w:val="003B4AD5"/>
    <w:rsid w:val="003B62CD"/>
    <w:rsid w:val="003B6572"/>
    <w:rsid w:val="003B6CEE"/>
    <w:rsid w:val="003B6D43"/>
    <w:rsid w:val="003B6D8C"/>
    <w:rsid w:val="003B6E69"/>
    <w:rsid w:val="003B76AB"/>
    <w:rsid w:val="003C0C68"/>
    <w:rsid w:val="003C0FE1"/>
    <w:rsid w:val="003C268A"/>
    <w:rsid w:val="003C3267"/>
    <w:rsid w:val="003C32A6"/>
    <w:rsid w:val="003C39CD"/>
    <w:rsid w:val="003C3D71"/>
    <w:rsid w:val="003C3F11"/>
    <w:rsid w:val="003C5004"/>
    <w:rsid w:val="003C5336"/>
    <w:rsid w:val="003C570C"/>
    <w:rsid w:val="003C5863"/>
    <w:rsid w:val="003C617D"/>
    <w:rsid w:val="003C7ED7"/>
    <w:rsid w:val="003D0A0C"/>
    <w:rsid w:val="003D15F8"/>
    <w:rsid w:val="003D19EF"/>
    <w:rsid w:val="003D2438"/>
    <w:rsid w:val="003D2926"/>
    <w:rsid w:val="003D2F18"/>
    <w:rsid w:val="003D3672"/>
    <w:rsid w:val="003D3B4F"/>
    <w:rsid w:val="003D410C"/>
    <w:rsid w:val="003D45F8"/>
    <w:rsid w:val="003D485D"/>
    <w:rsid w:val="003D5B2D"/>
    <w:rsid w:val="003D5CB5"/>
    <w:rsid w:val="003D6E9F"/>
    <w:rsid w:val="003D7850"/>
    <w:rsid w:val="003D7FF9"/>
    <w:rsid w:val="003E138E"/>
    <w:rsid w:val="003E1398"/>
    <w:rsid w:val="003E16A6"/>
    <w:rsid w:val="003E16E0"/>
    <w:rsid w:val="003E191F"/>
    <w:rsid w:val="003E2551"/>
    <w:rsid w:val="003E334A"/>
    <w:rsid w:val="003E41E1"/>
    <w:rsid w:val="003E466A"/>
    <w:rsid w:val="003E534C"/>
    <w:rsid w:val="003E5948"/>
    <w:rsid w:val="003E5A23"/>
    <w:rsid w:val="003E5D89"/>
    <w:rsid w:val="003E5EFA"/>
    <w:rsid w:val="003E5FF7"/>
    <w:rsid w:val="003E63FD"/>
    <w:rsid w:val="003E6457"/>
    <w:rsid w:val="003E64BD"/>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1D1B"/>
    <w:rsid w:val="00403C11"/>
    <w:rsid w:val="00404D63"/>
    <w:rsid w:val="00405E3B"/>
    <w:rsid w:val="00406A66"/>
    <w:rsid w:val="00406C82"/>
    <w:rsid w:val="0040734D"/>
    <w:rsid w:val="004074AB"/>
    <w:rsid w:val="00407B38"/>
    <w:rsid w:val="0041126A"/>
    <w:rsid w:val="00412A5D"/>
    <w:rsid w:val="00413096"/>
    <w:rsid w:val="0041344F"/>
    <w:rsid w:val="0041358B"/>
    <w:rsid w:val="00413DAD"/>
    <w:rsid w:val="00413E9E"/>
    <w:rsid w:val="004143FC"/>
    <w:rsid w:val="004145A5"/>
    <w:rsid w:val="00414A8B"/>
    <w:rsid w:val="00414CFC"/>
    <w:rsid w:val="00414D76"/>
    <w:rsid w:val="00414E85"/>
    <w:rsid w:val="004154C1"/>
    <w:rsid w:val="00415DAE"/>
    <w:rsid w:val="004161C9"/>
    <w:rsid w:val="00417FBC"/>
    <w:rsid w:val="004209B9"/>
    <w:rsid w:val="00420C7E"/>
    <w:rsid w:val="00421071"/>
    <w:rsid w:val="004213CE"/>
    <w:rsid w:val="00421F83"/>
    <w:rsid w:val="004223DF"/>
    <w:rsid w:val="00422A68"/>
    <w:rsid w:val="00423437"/>
    <w:rsid w:val="0042393F"/>
    <w:rsid w:val="00423D1D"/>
    <w:rsid w:val="004242F7"/>
    <w:rsid w:val="00424AB6"/>
    <w:rsid w:val="004256ED"/>
    <w:rsid w:val="00425BCC"/>
    <w:rsid w:val="00425BDB"/>
    <w:rsid w:val="00425DD1"/>
    <w:rsid w:val="00425E4D"/>
    <w:rsid w:val="00426543"/>
    <w:rsid w:val="00426BEB"/>
    <w:rsid w:val="00426D6C"/>
    <w:rsid w:val="0042745D"/>
    <w:rsid w:val="00427AEF"/>
    <w:rsid w:val="004300E5"/>
    <w:rsid w:val="00430AA9"/>
    <w:rsid w:val="00430C98"/>
    <w:rsid w:val="00431CAB"/>
    <w:rsid w:val="00431D36"/>
    <w:rsid w:val="00433186"/>
    <w:rsid w:val="00433D2F"/>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5BCF"/>
    <w:rsid w:val="004463B0"/>
    <w:rsid w:val="00446870"/>
    <w:rsid w:val="00446DF4"/>
    <w:rsid w:val="00450175"/>
    <w:rsid w:val="004507BE"/>
    <w:rsid w:val="00450AA2"/>
    <w:rsid w:val="004517C8"/>
    <w:rsid w:val="00452261"/>
    <w:rsid w:val="004522B2"/>
    <w:rsid w:val="0045235D"/>
    <w:rsid w:val="00452567"/>
    <w:rsid w:val="0045331B"/>
    <w:rsid w:val="0045390E"/>
    <w:rsid w:val="00453C54"/>
    <w:rsid w:val="004541A4"/>
    <w:rsid w:val="0045474F"/>
    <w:rsid w:val="004547B0"/>
    <w:rsid w:val="00454937"/>
    <w:rsid w:val="00454949"/>
    <w:rsid w:val="00454A6C"/>
    <w:rsid w:val="0045545C"/>
    <w:rsid w:val="00455793"/>
    <w:rsid w:val="004558B4"/>
    <w:rsid w:val="00455E86"/>
    <w:rsid w:val="00456E53"/>
    <w:rsid w:val="00456F61"/>
    <w:rsid w:val="00457080"/>
    <w:rsid w:val="00457A4F"/>
    <w:rsid w:val="00457AC6"/>
    <w:rsid w:val="00457C8B"/>
    <w:rsid w:val="004602B6"/>
    <w:rsid w:val="004608D3"/>
    <w:rsid w:val="00460C69"/>
    <w:rsid w:val="00461668"/>
    <w:rsid w:val="004630AB"/>
    <w:rsid w:val="004637D5"/>
    <w:rsid w:val="004638E1"/>
    <w:rsid w:val="00463A16"/>
    <w:rsid w:val="00463AF1"/>
    <w:rsid w:val="004646C3"/>
    <w:rsid w:val="00464BAB"/>
    <w:rsid w:val="00464C7A"/>
    <w:rsid w:val="00464F33"/>
    <w:rsid w:val="00465E8A"/>
    <w:rsid w:val="00466693"/>
    <w:rsid w:val="00466C97"/>
    <w:rsid w:val="00467E99"/>
    <w:rsid w:val="004701D3"/>
    <w:rsid w:val="00470954"/>
    <w:rsid w:val="004709B8"/>
    <w:rsid w:val="00470D8B"/>
    <w:rsid w:val="00471059"/>
    <w:rsid w:val="0047237D"/>
    <w:rsid w:val="004724C4"/>
    <w:rsid w:val="00473B1A"/>
    <w:rsid w:val="00474346"/>
    <w:rsid w:val="0047488A"/>
    <w:rsid w:val="00474956"/>
    <w:rsid w:val="00474966"/>
    <w:rsid w:val="00474D87"/>
    <w:rsid w:val="00475349"/>
    <w:rsid w:val="00475B73"/>
    <w:rsid w:val="0047604A"/>
    <w:rsid w:val="004771D3"/>
    <w:rsid w:val="004776D9"/>
    <w:rsid w:val="004779CD"/>
    <w:rsid w:val="00480BFA"/>
    <w:rsid w:val="0048152B"/>
    <w:rsid w:val="00481C0E"/>
    <w:rsid w:val="00482AA0"/>
    <w:rsid w:val="00483752"/>
    <w:rsid w:val="004837A8"/>
    <w:rsid w:val="00483CBD"/>
    <w:rsid w:val="00484197"/>
    <w:rsid w:val="00484BE3"/>
    <w:rsid w:val="00484F97"/>
    <w:rsid w:val="00485721"/>
    <w:rsid w:val="00485F31"/>
    <w:rsid w:val="004866B4"/>
    <w:rsid w:val="00486923"/>
    <w:rsid w:val="00487465"/>
    <w:rsid w:val="004900BE"/>
    <w:rsid w:val="0049049F"/>
    <w:rsid w:val="00490991"/>
    <w:rsid w:val="00490C33"/>
    <w:rsid w:val="00490E27"/>
    <w:rsid w:val="00491267"/>
    <w:rsid w:val="004913E5"/>
    <w:rsid w:val="004915D5"/>
    <w:rsid w:val="00491ADE"/>
    <w:rsid w:val="00491D73"/>
    <w:rsid w:val="00492649"/>
    <w:rsid w:val="004927F0"/>
    <w:rsid w:val="0049307B"/>
    <w:rsid w:val="004930E9"/>
    <w:rsid w:val="00493624"/>
    <w:rsid w:val="00494422"/>
    <w:rsid w:val="004945E1"/>
    <w:rsid w:val="00494BFE"/>
    <w:rsid w:val="00494F8B"/>
    <w:rsid w:val="004952B2"/>
    <w:rsid w:val="00495976"/>
    <w:rsid w:val="00495E09"/>
    <w:rsid w:val="00496313"/>
    <w:rsid w:val="004969CE"/>
    <w:rsid w:val="00496ECE"/>
    <w:rsid w:val="0049759D"/>
    <w:rsid w:val="0049776D"/>
    <w:rsid w:val="004A150D"/>
    <w:rsid w:val="004A1629"/>
    <w:rsid w:val="004A250F"/>
    <w:rsid w:val="004A2673"/>
    <w:rsid w:val="004A2792"/>
    <w:rsid w:val="004A2A14"/>
    <w:rsid w:val="004A2CA4"/>
    <w:rsid w:val="004A3177"/>
    <w:rsid w:val="004A3809"/>
    <w:rsid w:val="004A3E5D"/>
    <w:rsid w:val="004A3EBF"/>
    <w:rsid w:val="004A3FF5"/>
    <w:rsid w:val="004A4DFE"/>
    <w:rsid w:val="004A4E75"/>
    <w:rsid w:val="004A5363"/>
    <w:rsid w:val="004A5CA8"/>
    <w:rsid w:val="004A61BD"/>
    <w:rsid w:val="004A736A"/>
    <w:rsid w:val="004B13FE"/>
    <w:rsid w:val="004B1FE6"/>
    <w:rsid w:val="004B2409"/>
    <w:rsid w:val="004B2619"/>
    <w:rsid w:val="004B296B"/>
    <w:rsid w:val="004B3124"/>
    <w:rsid w:val="004B31D0"/>
    <w:rsid w:val="004B3B48"/>
    <w:rsid w:val="004B4069"/>
    <w:rsid w:val="004B4D09"/>
    <w:rsid w:val="004B5D95"/>
    <w:rsid w:val="004B7CBD"/>
    <w:rsid w:val="004C002F"/>
    <w:rsid w:val="004C015A"/>
    <w:rsid w:val="004C01A7"/>
    <w:rsid w:val="004C036D"/>
    <w:rsid w:val="004C066C"/>
    <w:rsid w:val="004C0A9B"/>
    <w:rsid w:val="004C17DF"/>
    <w:rsid w:val="004C1A60"/>
    <w:rsid w:val="004C21BF"/>
    <w:rsid w:val="004C2508"/>
    <w:rsid w:val="004C3050"/>
    <w:rsid w:val="004C30B0"/>
    <w:rsid w:val="004C31F3"/>
    <w:rsid w:val="004C32EB"/>
    <w:rsid w:val="004C40CC"/>
    <w:rsid w:val="004C4EA2"/>
    <w:rsid w:val="004C55A1"/>
    <w:rsid w:val="004C6243"/>
    <w:rsid w:val="004C64A7"/>
    <w:rsid w:val="004C69F7"/>
    <w:rsid w:val="004C6D16"/>
    <w:rsid w:val="004D10F7"/>
    <w:rsid w:val="004D1D7A"/>
    <w:rsid w:val="004D1DB0"/>
    <w:rsid w:val="004D23F8"/>
    <w:rsid w:val="004D282B"/>
    <w:rsid w:val="004D3685"/>
    <w:rsid w:val="004D4077"/>
    <w:rsid w:val="004D4207"/>
    <w:rsid w:val="004D4B1A"/>
    <w:rsid w:val="004D51FE"/>
    <w:rsid w:val="004D581D"/>
    <w:rsid w:val="004D6300"/>
    <w:rsid w:val="004D6787"/>
    <w:rsid w:val="004D6E87"/>
    <w:rsid w:val="004D76B4"/>
    <w:rsid w:val="004E0261"/>
    <w:rsid w:val="004E0BE6"/>
    <w:rsid w:val="004E0FBE"/>
    <w:rsid w:val="004E0FF1"/>
    <w:rsid w:val="004E2306"/>
    <w:rsid w:val="004E2BDF"/>
    <w:rsid w:val="004E2EDA"/>
    <w:rsid w:val="004E3753"/>
    <w:rsid w:val="004E4320"/>
    <w:rsid w:val="004E451E"/>
    <w:rsid w:val="004E4845"/>
    <w:rsid w:val="004E5851"/>
    <w:rsid w:val="004E6072"/>
    <w:rsid w:val="004E6648"/>
    <w:rsid w:val="004E6C49"/>
    <w:rsid w:val="004E70BB"/>
    <w:rsid w:val="004E7364"/>
    <w:rsid w:val="004E7A5B"/>
    <w:rsid w:val="004E7B7C"/>
    <w:rsid w:val="004E7BB1"/>
    <w:rsid w:val="004E7CFE"/>
    <w:rsid w:val="004F0889"/>
    <w:rsid w:val="004F0B10"/>
    <w:rsid w:val="004F0DF1"/>
    <w:rsid w:val="004F1797"/>
    <w:rsid w:val="004F1BD0"/>
    <w:rsid w:val="004F25F4"/>
    <w:rsid w:val="004F3085"/>
    <w:rsid w:val="004F45ED"/>
    <w:rsid w:val="004F592B"/>
    <w:rsid w:val="004F6759"/>
    <w:rsid w:val="004F7427"/>
    <w:rsid w:val="004F753A"/>
    <w:rsid w:val="004F7E8E"/>
    <w:rsid w:val="00500F1B"/>
    <w:rsid w:val="00502B94"/>
    <w:rsid w:val="005030D4"/>
    <w:rsid w:val="005035AD"/>
    <w:rsid w:val="00503AE2"/>
    <w:rsid w:val="00503D93"/>
    <w:rsid w:val="00505155"/>
    <w:rsid w:val="005067E9"/>
    <w:rsid w:val="00506F90"/>
    <w:rsid w:val="00507252"/>
    <w:rsid w:val="005076E8"/>
    <w:rsid w:val="005079D8"/>
    <w:rsid w:val="00507D17"/>
    <w:rsid w:val="0051003E"/>
    <w:rsid w:val="005101F5"/>
    <w:rsid w:val="0051099C"/>
    <w:rsid w:val="00511013"/>
    <w:rsid w:val="00511417"/>
    <w:rsid w:val="00511540"/>
    <w:rsid w:val="00512580"/>
    <w:rsid w:val="005128F0"/>
    <w:rsid w:val="005135F6"/>
    <w:rsid w:val="0051398C"/>
    <w:rsid w:val="00513C97"/>
    <w:rsid w:val="00514A26"/>
    <w:rsid w:val="00514AA4"/>
    <w:rsid w:val="00515AE4"/>
    <w:rsid w:val="005160CF"/>
    <w:rsid w:val="0051645C"/>
    <w:rsid w:val="00517FD2"/>
    <w:rsid w:val="005201D6"/>
    <w:rsid w:val="00520B5F"/>
    <w:rsid w:val="00521341"/>
    <w:rsid w:val="00521650"/>
    <w:rsid w:val="005218CE"/>
    <w:rsid w:val="005220D2"/>
    <w:rsid w:val="00522400"/>
    <w:rsid w:val="0052304D"/>
    <w:rsid w:val="00523251"/>
    <w:rsid w:val="00523757"/>
    <w:rsid w:val="005239C2"/>
    <w:rsid w:val="00523F7A"/>
    <w:rsid w:val="005245BE"/>
    <w:rsid w:val="00525980"/>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2FA2"/>
    <w:rsid w:val="00543212"/>
    <w:rsid w:val="0054367B"/>
    <w:rsid w:val="00543809"/>
    <w:rsid w:val="00543C53"/>
    <w:rsid w:val="00544E85"/>
    <w:rsid w:val="00544F2D"/>
    <w:rsid w:val="00545EC5"/>
    <w:rsid w:val="005471BF"/>
    <w:rsid w:val="00547AF9"/>
    <w:rsid w:val="00547BEC"/>
    <w:rsid w:val="00550246"/>
    <w:rsid w:val="00550DDE"/>
    <w:rsid w:val="00550E03"/>
    <w:rsid w:val="00551190"/>
    <w:rsid w:val="00551B76"/>
    <w:rsid w:val="00552D8C"/>
    <w:rsid w:val="00552ED1"/>
    <w:rsid w:val="00553B8A"/>
    <w:rsid w:val="0055477E"/>
    <w:rsid w:val="00554C08"/>
    <w:rsid w:val="0055594B"/>
    <w:rsid w:val="00555A5C"/>
    <w:rsid w:val="00555AAD"/>
    <w:rsid w:val="005561B1"/>
    <w:rsid w:val="00556A99"/>
    <w:rsid w:val="00556E77"/>
    <w:rsid w:val="00556FD9"/>
    <w:rsid w:val="00557B1A"/>
    <w:rsid w:val="0056088B"/>
    <w:rsid w:val="0056110C"/>
    <w:rsid w:val="005611BD"/>
    <w:rsid w:val="0056138E"/>
    <w:rsid w:val="0056239F"/>
    <w:rsid w:val="0056254F"/>
    <w:rsid w:val="0056487E"/>
    <w:rsid w:val="00564A33"/>
    <w:rsid w:val="00564AAC"/>
    <w:rsid w:val="00564B75"/>
    <w:rsid w:val="00566422"/>
    <w:rsid w:val="00566D6D"/>
    <w:rsid w:val="00567BA3"/>
    <w:rsid w:val="005704F4"/>
    <w:rsid w:val="005712F8"/>
    <w:rsid w:val="0057189D"/>
    <w:rsid w:val="0057209C"/>
    <w:rsid w:val="005726A3"/>
    <w:rsid w:val="00572746"/>
    <w:rsid w:val="00572AA3"/>
    <w:rsid w:val="005736E0"/>
    <w:rsid w:val="00574007"/>
    <w:rsid w:val="0057465B"/>
    <w:rsid w:val="00575674"/>
    <w:rsid w:val="0057625D"/>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24A"/>
    <w:rsid w:val="00585525"/>
    <w:rsid w:val="00585538"/>
    <w:rsid w:val="0058570E"/>
    <w:rsid w:val="00585962"/>
    <w:rsid w:val="005860CF"/>
    <w:rsid w:val="005861E2"/>
    <w:rsid w:val="00586D72"/>
    <w:rsid w:val="005900BC"/>
    <w:rsid w:val="00590E36"/>
    <w:rsid w:val="00590F71"/>
    <w:rsid w:val="005922B4"/>
    <w:rsid w:val="00592518"/>
    <w:rsid w:val="00592632"/>
    <w:rsid w:val="00592A9B"/>
    <w:rsid w:val="005933B5"/>
    <w:rsid w:val="00593540"/>
    <w:rsid w:val="0059356C"/>
    <w:rsid w:val="0059358E"/>
    <w:rsid w:val="00593DCE"/>
    <w:rsid w:val="00594A39"/>
    <w:rsid w:val="00595F55"/>
    <w:rsid w:val="00596DF4"/>
    <w:rsid w:val="00597ED0"/>
    <w:rsid w:val="005A004D"/>
    <w:rsid w:val="005A0825"/>
    <w:rsid w:val="005A0F29"/>
    <w:rsid w:val="005A12E0"/>
    <w:rsid w:val="005A17B8"/>
    <w:rsid w:val="005A1C35"/>
    <w:rsid w:val="005A239F"/>
    <w:rsid w:val="005A27F0"/>
    <w:rsid w:val="005A3176"/>
    <w:rsid w:val="005A34F5"/>
    <w:rsid w:val="005A3C75"/>
    <w:rsid w:val="005A4318"/>
    <w:rsid w:val="005A452B"/>
    <w:rsid w:val="005A606D"/>
    <w:rsid w:val="005A6F0C"/>
    <w:rsid w:val="005A70DC"/>
    <w:rsid w:val="005A719F"/>
    <w:rsid w:val="005A77B0"/>
    <w:rsid w:val="005A7F14"/>
    <w:rsid w:val="005B0534"/>
    <w:rsid w:val="005B071B"/>
    <w:rsid w:val="005B0739"/>
    <w:rsid w:val="005B1393"/>
    <w:rsid w:val="005B13BC"/>
    <w:rsid w:val="005B18D8"/>
    <w:rsid w:val="005B1E1C"/>
    <w:rsid w:val="005B2853"/>
    <w:rsid w:val="005B2A0E"/>
    <w:rsid w:val="005B32B6"/>
    <w:rsid w:val="005B3E37"/>
    <w:rsid w:val="005B49F6"/>
    <w:rsid w:val="005B5DB8"/>
    <w:rsid w:val="005B64CC"/>
    <w:rsid w:val="005B66AB"/>
    <w:rsid w:val="005B6BC6"/>
    <w:rsid w:val="005B6C5A"/>
    <w:rsid w:val="005B77F0"/>
    <w:rsid w:val="005B787B"/>
    <w:rsid w:val="005B79CE"/>
    <w:rsid w:val="005C021E"/>
    <w:rsid w:val="005C0F36"/>
    <w:rsid w:val="005C10C3"/>
    <w:rsid w:val="005C14E3"/>
    <w:rsid w:val="005C176B"/>
    <w:rsid w:val="005C1F21"/>
    <w:rsid w:val="005C3B25"/>
    <w:rsid w:val="005C41EA"/>
    <w:rsid w:val="005C44C7"/>
    <w:rsid w:val="005C4CE4"/>
    <w:rsid w:val="005C5858"/>
    <w:rsid w:val="005C5ACE"/>
    <w:rsid w:val="005C68E9"/>
    <w:rsid w:val="005C6BF8"/>
    <w:rsid w:val="005C6C10"/>
    <w:rsid w:val="005C6F4B"/>
    <w:rsid w:val="005C7950"/>
    <w:rsid w:val="005C7953"/>
    <w:rsid w:val="005C7BCD"/>
    <w:rsid w:val="005D0D1A"/>
    <w:rsid w:val="005D0EE5"/>
    <w:rsid w:val="005D0F2E"/>
    <w:rsid w:val="005D13A0"/>
    <w:rsid w:val="005D26B8"/>
    <w:rsid w:val="005D2BAB"/>
    <w:rsid w:val="005D3067"/>
    <w:rsid w:val="005D50F4"/>
    <w:rsid w:val="005D588C"/>
    <w:rsid w:val="005D64D0"/>
    <w:rsid w:val="005D65C0"/>
    <w:rsid w:val="005D6C41"/>
    <w:rsid w:val="005D6D0D"/>
    <w:rsid w:val="005D6DBE"/>
    <w:rsid w:val="005D70E5"/>
    <w:rsid w:val="005D772C"/>
    <w:rsid w:val="005E0719"/>
    <w:rsid w:val="005E146D"/>
    <w:rsid w:val="005E1C4C"/>
    <w:rsid w:val="005E2FB4"/>
    <w:rsid w:val="005E46E8"/>
    <w:rsid w:val="005E555E"/>
    <w:rsid w:val="005E5EC3"/>
    <w:rsid w:val="005E6E34"/>
    <w:rsid w:val="005E716F"/>
    <w:rsid w:val="005E7267"/>
    <w:rsid w:val="005E7759"/>
    <w:rsid w:val="005E78A6"/>
    <w:rsid w:val="005E78BC"/>
    <w:rsid w:val="005F044F"/>
    <w:rsid w:val="005F0905"/>
    <w:rsid w:val="005F0F5F"/>
    <w:rsid w:val="005F275C"/>
    <w:rsid w:val="005F2D82"/>
    <w:rsid w:val="005F2F80"/>
    <w:rsid w:val="005F42E9"/>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55A"/>
    <w:rsid w:val="0060261A"/>
    <w:rsid w:val="006032E4"/>
    <w:rsid w:val="00603932"/>
    <w:rsid w:val="00603BC9"/>
    <w:rsid w:val="00604377"/>
    <w:rsid w:val="00604BE2"/>
    <w:rsid w:val="006054AD"/>
    <w:rsid w:val="006064E4"/>
    <w:rsid w:val="006066BB"/>
    <w:rsid w:val="00606B38"/>
    <w:rsid w:val="00606EA2"/>
    <w:rsid w:val="006070F7"/>
    <w:rsid w:val="006075E7"/>
    <w:rsid w:val="00607EB3"/>
    <w:rsid w:val="00610C1F"/>
    <w:rsid w:val="00610E2A"/>
    <w:rsid w:val="006112D0"/>
    <w:rsid w:val="00612087"/>
    <w:rsid w:val="006122D7"/>
    <w:rsid w:val="006123CD"/>
    <w:rsid w:val="00612E37"/>
    <w:rsid w:val="0061335D"/>
    <w:rsid w:val="006135BF"/>
    <w:rsid w:val="00614076"/>
    <w:rsid w:val="00614D4E"/>
    <w:rsid w:val="00615045"/>
    <w:rsid w:val="006157AC"/>
    <w:rsid w:val="00615CF4"/>
    <w:rsid w:val="006179A5"/>
    <w:rsid w:val="006201F3"/>
    <w:rsid w:val="00620747"/>
    <w:rsid w:val="00620A2B"/>
    <w:rsid w:val="00620B76"/>
    <w:rsid w:val="00620EA7"/>
    <w:rsid w:val="006224BC"/>
    <w:rsid w:val="006234BC"/>
    <w:rsid w:val="00623670"/>
    <w:rsid w:val="00624D92"/>
    <w:rsid w:val="00624E2A"/>
    <w:rsid w:val="006256B8"/>
    <w:rsid w:val="00625B55"/>
    <w:rsid w:val="00625ECE"/>
    <w:rsid w:val="00626712"/>
    <w:rsid w:val="00626D1A"/>
    <w:rsid w:val="00627A99"/>
    <w:rsid w:val="00630372"/>
    <w:rsid w:val="00630D32"/>
    <w:rsid w:val="0063104F"/>
    <w:rsid w:val="00631DD1"/>
    <w:rsid w:val="00632300"/>
    <w:rsid w:val="00632D00"/>
    <w:rsid w:val="00633361"/>
    <w:rsid w:val="00633A50"/>
    <w:rsid w:val="00633C1C"/>
    <w:rsid w:val="00633FE5"/>
    <w:rsid w:val="0063479F"/>
    <w:rsid w:val="00635602"/>
    <w:rsid w:val="00635BA7"/>
    <w:rsid w:val="00636495"/>
    <w:rsid w:val="006374BD"/>
    <w:rsid w:val="00637520"/>
    <w:rsid w:val="00637F9A"/>
    <w:rsid w:val="00640177"/>
    <w:rsid w:val="00641CA2"/>
    <w:rsid w:val="00642285"/>
    <w:rsid w:val="0064287D"/>
    <w:rsid w:val="00643826"/>
    <w:rsid w:val="00643A26"/>
    <w:rsid w:val="00643A31"/>
    <w:rsid w:val="006441DD"/>
    <w:rsid w:val="006446FA"/>
    <w:rsid w:val="00644FD3"/>
    <w:rsid w:val="00645B66"/>
    <w:rsid w:val="00645D5E"/>
    <w:rsid w:val="00646651"/>
    <w:rsid w:val="00646756"/>
    <w:rsid w:val="00646B85"/>
    <w:rsid w:val="00650280"/>
    <w:rsid w:val="00650A2C"/>
    <w:rsid w:val="00651696"/>
    <w:rsid w:val="00651C67"/>
    <w:rsid w:val="00651DFB"/>
    <w:rsid w:val="006524B0"/>
    <w:rsid w:val="006533DC"/>
    <w:rsid w:val="00653561"/>
    <w:rsid w:val="00653578"/>
    <w:rsid w:val="006538DD"/>
    <w:rsid w:val="006539E6"/>
    <w:rsid w:val="00653DB6"/>
    <w:rsid w:val="00654111"/>
    <w:rsid w:val="0065498F"/>
    <w:rsid w:val="00654D45"/>
    <w:rsid w:val="0065508A"/>
    <w:rsid w:val="006569D4"/>
    <w:rsid w:val="006573F8"/>
    <w:rsid w:val="00660553"/>
    <w:rsid w:val="006609EC"/>
    <w:rsid w:val="00660AE4"/>
    <w:rsid w:val="00660B3B"/>
    <w:rsid w:val="00660BC0"/>
    <w:rsid w:val="006611C8"/>
    <w:rsid w:val="006624A8"/>
    <w:rsid w:val="006635E6"/>
    <w:rsid w:val="00663BE1"/>
    <w:rsid w:val="00663C11"/>
    <w:rsid w:val="00663CA8"/>
    <w:rsid w:val="00663F9F"/>
    <w:rsid w:val="006651EE"/>
    <w:rsid w:val="00665957"/>
    <w:rsid w:val="00666234"/>
    <w:rsid w:val="006667F6"/>
    <w:rsid w:val="006668C2"/>
    <w:rsid w:val="00666946"/>
    <w:rsid w:val="00670428"/>
    <w:rsid w:val="006709B2"/>
    <w:rsid w:val="0067138E"/>
    <w:rsid w:val="0067139C"/>
    <w:rsid w:val="006715E2"/>
    <w:rsid w:val="00671E25"/>
    <w:rsid w:val="00672002"/>
    <w:rsid w:val="00672322"/>
    <w:rsid w:val="006734B8"/>
    <w:rsid w:val="00673501"/>
    <w:rsid w:val="00673FDE"/>
    <w:rsid w:val="00674026"/>
    <w:rsid w:val="0067466C"/>
    <w:rsid w:val="00675144"/>
    <w:rsid w:val="006766E5"/>
    <w:rsid w:val="00676749"/>
    <w:rsid w:val="00676A9A"/>
    <w:rsid w:val="00676E79"/>
    <w:rsid w:val="0067735B"/>
    <w:rsid w:val="006775F9"/>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5A50"/>
    <w:rsid w:val="0068686B"/>
    <w:rsid w:val="006873B6"/>
    <w:rsid w:val="00687EB3"/>
    <w:rsid w:val="0069050E"/>
    <w:rsid w:val="00690567"/>
    <w:rsid w:val="00690757"/>
    <w:rsid w:val="0069117F"/>
    <w:rsid w:val="00691CCD"/>
    <w:rsid w:val="006920E6"/>
    <w:rsid w:val="006926B1"/>
    <w:rsid w:val="00692B83"/>
    <w:rsid w:val="00693994"/>
    <w:rsid w:val="00693D45"/>
    <w:rsid w:val="00693ED3"/>
    <w:rsid w:val="00694F03"/>
    <w:rsid w:val="00694F8C"/>
    <w:rsid w:val="0069501D"/>
    <w:rsid w:val="006960F5"/>
    <w:rsid w:val="0069631E"/>
    <w:rsid w:val="006969E0"/>
    <w:rsid w:val="00696A75"/>
    <w:rsid w:val="00696C45"/>
    <w:rsid w:val="00696E31"/>
    <w:rsid w:val="0069712C"/>
    <w:rsid w:val="00697704"/>
    <w:rsid w:val="00697980"/>
    <w:rsid w:val="00697A12"/>
    <w:rsid w:val="00697E9B"/>
    <w:rsid w:val="006A049C"/>
    <w:rsid w:val="006A0558"/>
    <w:rsid w:val="006A0845"/>
    <w:rsid w:val="006A1116"/>
    <w:rsid w:val="006A159E"/>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8FA"/>
    <w:rsid w:val="006B0B90"/>
    <w:rsid w:val="006B0C14"/>
    <w:rsid w:val="006B1695"/>
    <w:rsid w:val="006B16A1"/>
    <w:rsid w:val="006B27F6"/>
    <w:rsid w:val="006B2B1E"/>
    <w:rsid w:val="006B2BD9"/>
    <w:rsid w:val="006B3234"/>
    <w:rsid w:val="006B40AA"/>
    <w:rsid w:val="006B417E"/>
    <w:rsid w:val="006B4A0C"/>
    <w:rsid w:val="006B4A53"/>
    <w:rsid w:val="006B51ED"/>
    <w:rsid w:val="006B5532"/>
    <w:rsid w:val="006B5577"/>
    <w:rsid w:val="006B5645"/>
    <w:rsid w:val="006B6589"/>
    <w:rsid w:val="006B6C86"/>
    <w:rsid w:val="006C00B3"/>
    <w:rsid w:val="006C0A56"/>
    <w:rsid w:val="006C0E04"/>
    <w:rsid w:val="006C0F64"/>
    <w:rsid w:val="006C142E"/>
    <w:rsid w:val="006C1629"/>
    <w:rsid w:val="006C1F22"/>
    <w:rsid w:val="006C29CE"/>
    <w:rsid w:val="006C3100"/>
    <w:rsid w:val="006C3673"/>
    <w:rsid w:val="006C387D"/>
    <w:rsid w:val="006C3D77"/>
    <w:rsid w:val="006C400E"/>
    <w:rsid w:val="006C4209"/>
    <w:rsid w:val="006C59C5"/>
    <w:rsid w:val="006C65E2"/>
    <w:rsid w:val="006C703C"/>
    <w:rsid w:val="006C7F83"/>
    <w:rsid w:val="006D1C39"/>
    <w:rsid w:val="006D1E35"/>
    <w:rsid w:val="006D2321"/>
    <w:rsid w:val="006D2491"/>
    <w:rsid w:val="006D2777"/>
    <w:rsid w:val="006D287C"/>
    <w:rsid w:val="006D2B86"/>
    <w:rsid w:val="006D2DC8"/>
    <w:rsid w:val="006D335B"/>
    <w:rsid w:val="006D3F17"/>
    <w:rsid w:val="006D3F39"/>
    <w:rsid w:val="006D42CD"/>
    <w:rsid w:val="006D452D"/>
    <w:rsid w:val="006D4781"/>
    <w:rsid w:val="006D497D"/>
    <w:rsid w:val="006D5711"/>
    <w:rsid w:val="006D6782"/>
    <w:rsid w:val="006D6A72"/>
    <w:rsid w:val="006D6EEB"/>
    <w:rsid w:val="006D7648"/>
    <w:rsid w:val="006D7963"/>
    <w:rsid w:val="006D79DA"/>
    <w:rsid w:val="006E0951"/>
    <w:rsid w:val="006E151D"/>
    <w:rsid w:val="006E19CD"/>
    <w:rsid w:val="006E328A"/>
    <w:rsid w:val="006E3530"/>
    <w:rsid w:val="006E397D"/>
    <w:rsid w:val="006E411F"/>
    <w:rsid w:val="006E4CD8"/>
    <w:rsid w:val="006E5798"/>
    <w:rsid w:val="006E58AB"/>
    <w:rsid w:val="006E59AF"/>
    <w:rsid w:val="006E62F9"/>
    <w:rsid w:val="006E6CDE"/>
    <w:rsid w:val="006E72A9"/>
    <w:rsid w:val="006E7FE2"/>
    <w:rsid w:val="006F0287"/>
    <w:rsid w:val="006F03B2"/>
    <w:rsid w:val="006F11AA"/>
    <w:rsid w:val="006F1DFC"/>
    <w:rsid w:val="006F1E59"/>
    <w:rsid w:val="006F26DD"/>
    <w:rsid w:val="006F2C37"/>
    <w:rsid w:val="006F3443"/>
    <w:rsid w:val="006F3E94"/>
    <w:rsid w:val="006F42A6"/>
    <w:rsid w:val="006F54ED"/>
    <w:rsid w:val="006F5E0B"/>
    <w:rsid w:val="006F6DFA"/>
    <w:rsid w:val="006F7098"/>
    <w:rsid w:val="006F70A0"/>
    <w:rsid w:val="006F7382"/>
    <w:rsid w:val="006F79BF"/>
    <w:rsid w:val="007010F1"/>
    <w:rsid w:val="00701174"/>
    <w:rsid w:val="00701A1E"/>
    <w:rsid w:val="007022B6"/>
    <w:rsid w:val="00702BBF"/>
    <w:rsid w:val="00702EF2"/>
    <w:rsid w:val="00702F01"/>
    <w:rsid w:val="00703AA4"/>
    <w:rsid w:val="00704FAF"/>
    <w:rsid w:val="00705211"/>
    <w:rsid w:val="0070562A"/>
    <w:rsid w:val="00706AA0"/>
    <w:rsid w:val="00706BAA"/>
    <w:rsid w:val="0071023B"/>
    <w:rsid w:val="00710512"/>
    <w:rsid w:val="00711060"/>
    <w:rsid w:val="007111AE"/>
    <w:rsid w:val="007118B9"/>
    <w:rsid w:val="0071284F"/>
    <w:rsid w:val="00713D36"/>
    <w:rsid w:val="00714DB3"/>
    <w:rsid w:val="00715965"/>
    <w:rsid w:val="007159A6"/>
    <w:rsid w:val="0071761A"/>
    <w:rsid w:val="00717988"/>
    <w:rsid w:val="007207B8"/>
    <w:rsid w:val="00721024"/>
    <w:rsid w:val="0072150D"/>
    <w:rsid w:val="007227D1"/>
    <w:rsid w:val="00722C37"/>
    <w:rsid w:val="00723BFA"/>
    <w:rsid w:val="00723E3D"/>
    <w:rsid w:val="00724A52"/>
    <w:rsid w:val="00725667"/>
    <w:rsid w:val="00726066"/>
    <w:rsid w:val="007260CC"/>
    <w:rsid w:val="00726807"/>
    <w:rsid w:val="00727149"/>
    <w:rsid w:val="007271E1"/>
    <w:rsid w:val="00727E69"/>
    <w:rsid w:val="00727FC0"/>
    <w:rsid w:val="007302DA"/>
    <w:rsid w:val="00730A00"/>
    <w:rsid w:val="00730CDA"/>
    <w:rsid w:val="00731AF9"/>
    <w:rsid w:val="00731DA9"/>
    <w:rsid w:val="00731FA7"/>
    <w:rsid w:val="007320DB"/>
    <w:rsid w:val="007339AE"/>
    <w:rsid w:val="00733B12"/>
    <w:rsid w:val="007343A6"/>
    <w:rsid w:val="00734B6D"/>
    <w:rsid w:val="00734DD2"/>
    <w:rsid w:val="007354C0"/>
    <w:rsid w:val="00735A01"/>
    <w:rsid w:val="0073626D"/>
    <w:rsid w:val="00736445"/>
    <w:rsid w:val="00736884"/>
    <w:rsid w:val="00736A84"/>
    <w:rsid w:val="007373F0"/>
    <w:rsid w:val="00737CB1"/>
    <w:rsid w:val="007407AF"/>
    <w:rsid w:val="0074138D"/>
    <w:rsid w:val="0074192E"/>
    <w:rsid w:val="00741F43"/>
    <w:rsid w:val="00742095"/>
    <w:rsid w:val="00742462"/>
    <w:rsid w:val="00742B3F"/>
    <w:rsid w:val="00742C9C"/>
    <w:rsid w:val="00742FC5"/>
    <w:rsid w:val="00743CC6"/>
    <w:rsid w:val="00744372"/>
    <w:rsid w:val="007452F4"/>
    <w:rsid w:val="00746B1D"/>
    <w:rsid w:val="007470BB"/>
    <w:rsid w:val="007475AD"/>
    <w:rsid w:val="00747816"/>
    <w:rsid w:val="00750177"/>
    <w:rsid w:val="0075019F"/>
    <w:rsid w:val="0075074E"/>
    <w:rsid w:val="00750D81"/>
    <w:rsid w:val="00751CD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69D"/>
    <w:rsid w:val="00755CD7"/>
    <w:rsid w:val="00755D9F"/>
    <w:rsid w:val="00756513"/>
    <w:rsid w:val="00756EFE"/>
    <w:rsid w:val="0076017C"/>
    <w:rsid w:val="00761EE6"/>
    <w:rsid w:val="00762957"/>
    <w:rsid w:val="0076312F"/>
    <w:rsid w:val="00763FC4"/>
    <w:rsid w:val="00764285"/>
    <w:rsid w:val="007645BB"/>
    <w:rsid w:val="007645E7"/>
    <w:rsid w:val="007646A3"/>
    <w:rsid w:val="00764831"/>
    <w:rsid w:val="00764B2A"/>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E13"/>
    <w:rsid w:val="0077130D"/>
    <w:rsid w:val="007727B5"/>
    <w:rsid w:val="007734CD"/>
    <w:rsid w:val="00773773"/>
    <w:rsid w:val="007739C9"/>
    <w:rsid w:val="00774593"/>
    <w:rsid w:val="00775395"/>
    <w:rsid w:val="00776269"/>
    <w:rsid w:val="00776CF8"/>
    <w:rsid w:val="00776D50"/>
    <w:rsid w:val="00777C3C"/>
    <w:rsid w:val="00780DC4"/>
    <w:rsid w:val="00780E00"/>
    <w:rsid w:val="0078109D"/>
    <w:rsid w:val="007818F8"/>
    <w:rsid w:val="007828DD"/>
    <w:rsid w:val="00782E4E"/>
    <w:rsid w:val="00783079"/>
    <w:rsid w:val="00783086"/>
    <w:rsid w:val="0078368A"/>
    <w:rsid w:val="00783AC2"/>
    <w:rsid w:val="00784361"/>
    <w:rsid w:val="00784463"/>
    <w:rsid w:val="00784790"/>
    <w:rsid w:val="00785107"/>
    <w:rsid w:val="00785864"/>
    <w:rsid w:val="007878D3"/>
    <w:rsid w:val="0079036A"/>
    <w:rsid w:val="0079038F"/>
    <w:rsid w:val="00790A12"/>
    <w:rsid w:val="00790B19"/>
    <w:rsid w:val="00790BE7"/>
    <w:rsid w:val="00790F90"/>
    <w:rsid w:val="00791121"/>
    <w:rsid w:val="007917C0"/>
    <w:rsid w:val="00791FFB"/>
    <w:rsid w:val="00792030"/>
    <w:rsid w:val="007939DA"/>
    <w:rsid w:val="0079416C"/>
    <w:rsid w:val="007942DD"/>
    <w:rsid w:val="00794448"/>
    <w:rsid w:val="00794598"/>
    <w:rsid w:val="00794BC0"/>
    <w:rsid w:val="0079567F"/>
    <w:rsid w:val="00795B10"/>
    <w:rsid w:val="00796D4D"/>
    <w:rsid w:val="00796F2E"/>
    <w:rsid w:val="00797502"/>
    <w:rsid w:val="00797722"/>
    <w:rsid w:val="007A001B"/>
    <w:rsid w:val="007A1244"/>
    <w:rsid w:val="007A12AD"/>
    <w:rsid w:val="007A12FE"/>
    <w:rsid w:val="007A2F9F"/>
    <w:rsid w:val="007A308B"/>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1DBC"/>
    <w:rsid w:val="007B2F77"/>
    <w:rsid w:val="007B3E80"/>
    <w:rsid w:val="007B5407"/>
    <w:rsid w:val="007B5F4A"/>
    <w:rsid w:val="007B6146"/>
    <w:rsid w:val="007B63BC"/>
    <w:rsid w:val="007B6606"/>
    <w:rsid w:val="007B6BAB"/>
    <w:rsid w:val="007B6C07"/>
    <w:rsid w:val="007B744E"/>
    <w:rsid w:val="007B75B0"/>
    <w:rsid w:val="007B7C30"/>
    <w:rsid w:val="007B7FFD"/>
    <w:rsid w:val="007C0B17"/>
    <w:rsid w:val="007C0ECD"/>
    <w:rsid w:val="007C13FC"/>
    <w:rsid w:val="007C207E"/>
    <w:rsid w:val="007C2860"/>
    <w:rsid w:val="007C2BC3"/>
    <w:rsid w:val="007C2E62"/>
    <w:rsid w:val="007C2FB1"/>
    <w:rsid w:val="007C3671"/>
    <w:rsid w:val="007C3FCB"/>
    <w:rsid w:val="007C49F6"/>
    <w:rsid w:val="007C5E3F"/>
    <w:rsid w:val="007C6284"/>
    <w:rsid w:val="007C6608"/>
    <w:rsid w:val="007C6A80"/>
    <w:rsid w:val="007C785C"/>
    <w:rsid w:val="007D01D7"/>
    <w:rsid w:val="007D0A34"/>
    <w:rsid w:val="007D0B67"/>
    <w:rsid w:val="007D136E"/>
    <w:rsid w:val="007D1462"/>
    <w:rsid w:val="007D1C1E"/>
    <w:rsid w:val="007D22ED"/>
    <w:rsid w:val="007D3681"/>
    <w:rsid w:val="007D4739"/>
    <w:rsid w:val="007D49DA"/>
    <w:rsid w:val="007D4BA0"/>
    <w:rsid w:val="007D501C"/>
    <w:rsid w:val="007D63C3"/>
    <w:rsid w:val="007D640D"/>
    <w:rsid w:val="007D66F3"/>
    <w:rsid w:val="007D69A5"/>
    <w:rsid w:val="007D712C"/>
    <w:rsid w:val="007E0290"/>
    <w:rsid w:val="007E09C9"/>
    <w:rsid w:val="007E0EEC"/>
    <w:rsid w:val="007E16C8"/>
    <w:rsid w:val="007E19F3"/>
    <w:rsid w:val="007E1A5B"/>
    <w:rsid w:val="007E1BDA"/>
    <w:rsid w:val="007E22BF"/>
    <w:rsid w:val="007E24C9"/>
    <w:rsid w:val="007E3334"/>
    <w:rsid w:val="007E3A95"/>
    <w:rsid w:val="007E3BCD"/>
    <w:rsid w:val="007E3FB4"/>
    <w:rsid w:val="007E428D"/>
    <w:rsid w:val="007E4C21"/>
    <w:rsid w:val="007E746D"/>
    <w:rsid w:val="007F0256"/>
    <w:rsid w:val="007F0604"/>
    <w:rsid w:val="007F0DC3"/>
    <w:rsid w:val="007F15A7"/>
    <w:rsid w:val="007F1D42"/>
    <w:rsid w:val="007F2780"/>
    <w:rsid w:val="007F304B"/>
    <w:rsid w:val="007F39CE"/>
    <w:rsid w:val="007F3ACC"/>
    <w:rsid w:val="007F3CFE"/>
    <w:rsid w:val="007F3DC9"/>
    <w:rsid w:val="007F4B39"/>
    <w:rsid w:val="007F5098"/>
    <w:rsid w:val="007F5E32"/>
    <w:rsid w:val="007F63B7"/>
    <w:rsid w:val="007F6705"/>
    <w:rsid w:val="007F6E98"/>
    <w:rsid w:val="007F70AB"/>
    <w:rsid w:val="007F7296"/>
    <w:rsid w:val="007F7AE2"/>
    <w:rsid w:val="00800D8A"/>
    <w:rsid w:val="0080117F"/>
    <w:rsid w:val="0080147F"/>
    <w:rsid w:val="00801582"/>
    <w:rsid w:val="00801939"/>
    <w:rsid w:val="0080243C"/>
    <w:rsid w:val="008024B9"/>
    <w:rsid w:val="00802890"/>
    <w:rsid w:val="0080334D"/>
    <w:rsid w:val="00803489"/>
    <w:rsid w:val="00803CF1"/>
    <w:rsid w:val="00804011"/>
    <w:rsid w:val="0080432C"/>
    <w:rsid w:val="00804440"/>
    <w:rsid w:val="0080489D"/>
    <w:rsid w:val="00805EB6"/>
    <w:rsid w:val="008062B3"/>
    <w:rsid w:val="00806636"/>
    <w:rsid w:val="00807393"/>
    <w:rsid w:val="00807AC4"/>
    <w:rsid w:val="0081101D"/>
    <w:rsid w:val="00811690"/>
    <w:rsid w:val="00811752"/>
    <w:rsid w:val="008117D5"/>
    <w:rsid w:val="00811BF2"/>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64F1"/>
    <w:rsid w:val="00827242"/>
    <w:rsid w:val="00827941"/>
    <w:rsid w:val="00827B90"/>
    <w:rsid w:val="00827DF7"/>
    <w:rsid w:val="008306D9"/>
    <w:rsid w:val="0083072B"/>
    <w:rsid w:val="00830B42"/>
    <w:rsid w:val="00830CE7"/>
    <w:rsid w:val="0083100D"/>
    <w:rsid w:val="008311C6"/>
    <w:rsid w:val="00831C33"/>
    <w:rsid w:val="00831CCB"/>
    <w:rsid w:val="00831CF6"/>
    <w:rsid w:val="0083260C"/>
    <w:rsid w:val="008330ED"/>
    <w:rsid w:val="00833705"/>
    <w:rsid w:val="00834883"/>
    <w:rsid w:val="00834A62"/>
    <w:rsid w:val="00834BC6"/>
    <w:rsid w:val="00835754"/>
    <w:rsid w:val="00836757"/>
    <w:rsid w:val="008368D7"/>
    <w:rsid w:val="00836B19"/>
    <w:rsid w:val="00840019"/>
    <w:rsid w:val="00840ACA"/>
    <w:rsid w:val="008416C7"/>
    <w:rsid w:val="00841E16"/>
    <w:rsid w:val="008423F5"/>
    <w:rsid w:val="00842C5F"/>
    <w:rsid w:val="0084315C"/>
    <w:rsid w:val="0084352A"/>
    <w:rsid w:val="0084357F"/>
    <w:rsid w:val="008436A1"/>
    <w:rsid w:val="008438FF"/>
    <w:rsid w:val="0084408F"/>
    <w:rsid w:val="00844251"/>
    <w:rsid w:val="0084438C"/>
    <w:rsid w:val="00844578"/>
    <w:rsid w:val="008449B0"/>
    <w:rsid w:val="008450D1"/>
    <w:rsid w:val="0084511E"/>
    <w:rsid w:val="0084512C"/>
    <w:rsid w:val="00845BD8"/>
    <w:rsid w:val="00845EB8"/>
    <w:rsid w:val="008465B9"/>
    <w:rsid w:val="008470F5"/>
    <w:rsid w:val="008471F1"/>
    <w:rsid w:val="0084749E"/>
    <w:rsid w:val="008474D9"/>
    <w:rsid w:val="00847913"/>
    <w:rsid w:val="00847F25"/>
    <w:rsid w:val="008502DA"/>
    <w:rsid w:val="00850998"/>
    <w:rsid w:val="00850F67"/>
    <w:rsid w:val="00851185"/>
    <w:rsid w:val="0085131B"/>
    <w:rsid w:val="008513E0"/>
    <w:rsid w:val="008519D1"/>
    <w:rsid w:val="0085383D"/>
    <w:rsid w:val="0085392E"/>
    <w:rsid w:val="00855AF6"/>
    <w:rsid w:val="008563D7"/>
    <w:rsid w:val="008569BD"/>
    <w:rsid w:val="00856CCB"/>
    <w:rsid w:val="00856D9A"/>
    <w:rsid w:val="008573A2"/>
    <w:rsid w:val="00857D01"/>
    <w:rsid w:val="008601F1"/>
    <w:rsid w:val="0086117F"/>
    <w:rsid w:val="008611C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4E06"/>
    <w:rsid w:val="008751E6"/>
    <w:rsid w:val="00875D58"/>
    <w:rsid w:val="00875FCA"/>
    <w:rsid w:val="0087618A"/>
    <w:rsid w:val="00876BAC"/>
    <w:rsid w:val="00876D36"/>
    <w:rsid w:val="00877329"/>
    <w:rsid w:val="00877F12"/>
    <w:rsid w:val="0088048F"/>
    <w:rsid w:val="00880F9A"/>
    <w:rsid w:val="008812BB"/>
    <w:rsid w:val="00881433"/>
    <w:rsid w:val="00881637"/>
    <w:rsid w:val="00881E4E"/>
    <w:rsid w:val="00882249"/>
    <w:rsid w:val="008825DD"/>
    <w:rsid w:val="008826F4"/>
    <w:rsid w:val="00882A24"/>
    <w:rsid w:val="00883487"/>
    <w:rsid w:val="0088355F"/>
    <w:rsid w:val="00883669"/>
    <w:rsid w:val="00883B5C"/>
    <w:rsid w:val="00883CF0"/>
    <w:rsid w:val="00884B75"/>
    <w:rsid w:val="00885074"/>
    <w:rsid w:val="008859EB"/>
    <w:rsid w:val="00885A70"/>
    <w:rsid w:val="00885BB6"/>
    <w:rsid w:val="008861F5"/>
    <w:rsid w:val="00886F8F"/>
    <w:rsid w:val="0088728A"/>
    <w:rsid w:val="00887DE6"/>
    <w:rsid w:val="00890253"/>
    <w:rsid w:val="00890AB0"/>
    <w:rsid w:val="00891487"/>
    <w:rsid w:val="00891B06"/>
    <w:rsid w:val="00892C3E"/>
    <w:rsid w:val="00892C8E"/>
    <w:rsid w:val="00892F75"/>
    <w:rsid w:val="0089355D"/>
    <w:rsid w:val="00893E9F"/>
    <w:rsid w:val="0089524D"/>
    <w:rsid w:val="0089534A"/>
    <w:rsid w:val="00895CD6"/>
    <w:rsid w:val="00896F84"/>
    <w:rsid w:val="00897033"/>
    <w:rsid w:val="00897D1E"/>
    <w:rsid w:val="008A139F"/>
    <w:rsid w:val="008A1EA8"/>
    <w:rsid w:val="008A28FA"/>
    <w:rsid w:val="008A2FBA"/>
    <w:rsid w:val="008A3493"/>
    <w:rsid w:val="008A3614"/>
    <w:rsid w:val="008A4040"/>
    <w:rsid w:val="008A494F"/>
    <w:rsid w:val="008A49D2"/>
    <w:rsid w:val="008A4B2C"/>
    <w:rsid w:val="008A4D18"/>
    <w:rsid w:val="008A5102"/>
    <w:rsid w:val="008A6219"/>
    <w:rsid w:val="008A6369"/>
    <w:rsid w:val="008A6731"/>
    <w:rsid w:val="008A6B87"/>
    <w:rsid w:val="008A797F"/>
    <w:rsid w:val="008A7DBB"/>
    <w:rsid w:val="008B09EE"/>
    <w:rsid w:val="008B18CE"/>
    <w:rsid w:val="008B1B90"/>
    <w:rsid w:val="008B20B2"/>
    <w:rsid w:val="008B25C1"/>
    <w:rsid w:val="008B269F"/>
    <w:rsid w:val="008B397D"/>
    <w:rsid w:val="008B3B1C"/>
    <w:rsid w:val="008B3BEB"/>
    <w:rsid w:val="008B5BC4"/>
    <w:rsid w:val="008B62F4"/>
    <w:rsid w:val="008B64CE"/>
    <w:rsid w:val="008B66F7"/>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112"/>
    <w:rsid w:val="008C7212"/>
    <w:rsid w:val="008C7405"/>
    <w:rsid w:val="008C7D55"/>
    <w:rsid w:val="008C7F10"/>
    <w:rsid w:val="008C7F4D"/>
    <w:rsid w:val="008D0688"/>
    <w:rsid w:val="008D23B8"/>
    <w:rsid w:val="008D276E"/>
    <w:rsid w:val="008D4C85"/>
    <w:rsid w:val="008D5541"/>
    <w:rsid w:val="008D60A7"/>
    <w:rsid w:val="008E01AC"/>
    <w:rsid w:val="008E0421"/>
    <w:rsid w:val="008E074A"/>
    <w:rsid w:val="008E0D8B"/>
    <w:rsid w:val="008E10FD"/>
    <w:rsid w:val="008E1538"/>
    <w:rsid w:val="008E2537"/>
    <w:rsid w:val="008E274C"/>
    <w:rsid w:val="008E2959"/>
    <w:rsid w:val="008E2CD8"/>
    <w:rsid w:val="008E3217"/>
    <w:rsid w:val="008E336D"/>
    <w:rsid w:val="008E360D"/>
    <w:rsid w:val="008E3773"/>
    <w:rsid w:val="008E383B"/>
    <w:rsid w:val="008E3F0E"/>
    <w:rsid w:val="008E42F8"/>
    <w:rsid w:val="008E45B9"/>
    <w:rsid w:val="008E49F6"/>
    <w:rsid w:val="008E5771"/>
    <w:rsid w:val="008E6160"/>
    <w:rsid w:val="008E6A1E"/>
    <w:rsid w:val="008E6CB7"/>
    <w:rsid w:val="008E745B"/>
    <w:rsid w:val="008E793F"/>
    <w:rsid w:val="008E7DFA"/>
    <w:rsid w:val="008F0D47"/>
    <w:rsid w:val="008F11C6"/>
    <w:rsid w:val="008F173D"/>
    <w:rsid w:val="008F3218"/>
    <w:rsid w:val="008F397D"/>
    <w:rsid w:val="008F3AB0"/>
    <w:rsid w:val="008F4541"/>
    <w:rsid w:val="008F46C5"/>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02B"/>
    <w:rsid w:val="00903514"/>
    <w:rsid w:val="00903A52"/>
    <w:rsid w:val="009040E6"/>
    <w:rsid w:val="009044C2"/>
    <w:rsid w:val="0090455B"/>
    <w:rsid w:val="00904595"/>
    <w:rsid w:val="00904D2F"/>
    <w:rsid w:val="00905060"/>
    <w:rsid w:val="0090561D"/>
    <w:rsid w:val="009060E6"/>
    <w:rsid w:val="00906C20"/>
    <w:rsid w:val="00906E3C"/>
    <w:rsid w:val="009071FC"/>
    <w:rsid w:val="00907520"/>
    <w:rsid w:val="00910611"/>
    <w:rsid w:val="00910D61"/>
    <w:rsid w:val="0091173F"/>
    <w:rsid w:val="009118F9"/>
    <w:rsid w:val="00912385"/>
    <w:rsid w:val="00913977"/>
    <w:rsid w:val="00914203"/>
    <w:rsid w:val="009154E6"/>
    <w:rsid w:val="009163F2"/>
    <w:rsid w:val="0091760A"/>
    <w:rsid w:val="00917F6F"/>
    <w:rsid w:val="00921338"/>
    <w:rsid w:val="009228DD"/>
    <w:rsid w:val="009231C2"/>
    <w:rsid w:val="009243B8"/>
    <w:rsid w:val="00924C7C"/>
    <w:rsid w:val="0092560D"/>
    <w:rsid w:val="00925867"/>
    <w:rsid w:val="00925DD5"/>
    <w:rsid w:val="0092649C"/>
    <w:rsid w:val="0092752C"/>
    <w:rsid w:val="00927F34"/>
    <w:rsid w:val="00930216"/>
    <w:rsid w:val="009304F6"/>
    <w:rsid w:val="00930A51"/>
    <w:rsid w:val="00931A98"/>
    <w:rsid w:val="009321E6"/>
    <w:rsid w:val="0093234D"/>
    <w:rsid w:val="00932F11"/>
    <w:rsid w:val="009335CA"/>
    <w:rsid w:val="00933951"/>
    <w:rsid w:val="00933AE7"/>
    <w:rsid w:val="00934643"/>
    <w:rsid w:val="00934780"/>
    <w:rsid w:val="009348A1"/>
    <w:rsid w:val="009352F1"/>
    <w:rsid w:val="00936ED8"/>
    <w:rsid w:val="00937090"/>
    <w:rsid w:val="009370E1"/>
    <w:rsid w:val="009370FC"/>
    <w:rsid w:val="00937C62"/>
    <w:rsid w:val="00940600"/>
    <w:rsid w:val="00940BD8"/>
    <w:rsid w:val="00940DB8"/>
    <w:rsid w:val="00941155"/>
    <w:rsid w:val="00941815"/>
    <w:rsid w:val="00941C32"/>
    <w:rsid w:val="0094237F"/>
    <w:rsid w:val="009423D8"/>
    <w:rsid w:val="0094256B"/>
    <w:rsid w:val="009425F9"/>
    <w:rsid w:val="00942FC0"/>
    <w:rsid w:val="009435B6"/>
    <w:rsid w:val="0094373F"/>
    <w:rsid w:val="0094481F"/>
    <w:rsid w:val="00944BCB"/>
    <w:rsid w:val="00944F41"/>
    <w:rsid w:val="00945823"/>
    <w:rsid w:val="00945833"/>
    <w:rsid w:val="00945D36"/>
    <w:rsid w:val="00945FC0"/>
    <w:rsid w:val="009463A3"/>
    <w:rsid w:val="009463E2"/>
    <w:rsid w:val="009464C8"/>
    <w:rsid w:val="009465CB"/>
    <w:rsid w:val="009509FD"/>
    <w:rsid w:val="00950CE7"/>
    <w:rsid w:val="009512A6"/>
    <w:rsid w:val="00951AE4"/>
    <w:rsid w:val="00953349"/>
    <w:rsid w:val="009536AB"/>
    <w:rsid w:val="00954A06"/>
    <w:rsid w:val="00954B9B"/>
    <w:rsid w:val="00955916"/>
    <w:rsid w:val="00955B84"/>
    <w:rsid w:val="00956846"/>
    <w:rsid w:val="00956CDF"/>
    <w:rsid w:val="00956D70"/>
    <w:rsid w:val="009572D6"/>
    <w:rsid w:val="00957746"/>
    <w:rsid w:val="00960278"/>
    <w:rsid w:val="00960533"/>
    <w:rsid w:val="00960746"/>
    <w:rsid w:val="00960888"/>
    <w:rsid w:val="00960E77"/>
    <w:rsid w:val="00961311"/>
    <w:rsid w:val="00961651"/>
    <w:rsid w:val="00961B6C"/>
    <w:rsid w:val="0096213D"/>
    <w:rsid w:val="00962A3E"/>
    <w:rsid w:val="00962A99"/>
    <w:rsid w:val="0096341A"/>
    <w:rsid w:val="0096406A"/>
    <w:rsid w:val="00964425"/>
    <w:rsid w:val="00965E56"/>
    <w:rsid w:val="00965F20"/>
    <w:rsid w:val="00966232"/>
    <w:rsid w:val="009664C7"/>
    <w:rsid w:val="0097047F"/>
    <w:rsid w:val="00970C1C"/>
    <w:rsid w:val="00970F83"/>
    <w:rsid w:val="00971DB8"/>
    <w:rsid w:val="009732AB"/>
    <w:rsid w:val="009732D7"/>
    <w:rsid w:val="00977104"/>
    <w:rsid w:val="00977733"/>
    <w:rsid w:val="00977A93"/>
    <w:rsid w:val="00977D86"/>
    <w:rsid w:val="00980FD5"/>
    <w:rsid w:val="009814BA"/>
    <w:rsid w:val="00981B3B"/>
    <w:rsid w:val="00981DEB"/>
    <w:rsid w:val="00981DF3"/>
    <w:rsid w:val="00982786"/>
    <w:rsid w:val="00982AAE"/>
    <w:rsid w:val="00982BE2"/>
    <w:rsid w:val="00982C3A"/>
    <w:rsid w:val="009832C1"/>
    <w:rsid w:val="009839E8"/>
    <w:rsid w:val="009845A3"/>
    <w:rsid w:val="00984C26"/>
    <w:rsid w:val="0098525B"/>
    <w:rsid w:val="00985717"/>
    <w:rsid w:val="00985770"/>
    <w:rsid w:val="009857D5"/>
    <w:rsid w:val="00986D96"/>
    <w:rsid w:val="0099046B"/>
    <w:rsid w:val="00992AEB"/>
    <w:rsid w:val="00992ECB"/>
    <w:rsid w:val="0099305B"/>
    <w:rsid w:val="009939D8"/>
    <w:rsid w:val="00993E62"/>
    <w:rsid w:val="0099426F"/>
    <w:rsid w:val="00994642"/>
    <w:rsid w:val="00994811"/>
    <w:rsid w:val="009966DC"/>
    <w:rsid w:val="00997536"/>
    <w:rsid w:val="00997957"/>
    <w:rsid w:val="009A0411"/>
    <w:rsid w:val="009A0427"/>
    <w:rsid w:val="009A067B"/>
    <w:rsid w:val="009A0733"/>
    <w:rsid w:val="009A0A5E"/>
    <w:rsid w:val="009A2D35"/>
    <w:rsid w:val="009A38D8"/>
    <w:rsid w:val="009A39E3"/>
    <w:rsid w:val="009A4D7D"/>
    <w:rsid w:val="009A4E8C"/>
    <w:rsid w:val="009A4F7F"/>
    <w:rsid w:val="009A519B"/>
    <w:rsid w:val="009A5411"/>
    <w:rsid w:val="009A55C9"/>
    <w:rsid w:val="009A78ED"/>
    <w:rsid w:val="009A7B00"/>
    <w:rsid w:val="009B03AF"/>
    <w:rsid w:val="009B0731"/>
    <w:rsid w:val="009B0996"/>
    <w:rsid w:val="009B0B4D"/>
    <w:rsid w:val="009B0C1C"/>
    <w:rsid w:val="009B163B"/>
    <w:rsid w:val="009B1F99"/>
    <w:rsid w:val="009B2831"/>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BD3"/>
    <w:rsid w:val="009C4D99"/>
    <w:rsid w:val="009C519E"/>
    <w:rsid w:val="009C52CB"/>
    <w:rsid w:val="009C5587"/>
    <w:rsid w:val="009C55E2"/>
    <w:rsid w:val="009C58B4"/>
    <w:rsid w:val="009C5F02"/>
    <w:rsid w:val="009C64D0"/>
    <w:rsid w:val="009C6A3A"/>
    <w:rsid w:val="009C6D93"/>
    <w:rsid w:val="009C76FD"/>
    <w:rsid w:val="009D01BF"/>
    <w:rsid w:val="009D0A75"/>
    <w:rsid w:val="009D111E"/>
    <w:rsid w:val="009D15AF"/>
    <w:rsid w:val="009D214A"/>
    <w:rsid w:val="009D2576"/>
    <w:rsid w:val="009D26DF"/>
    <w:rsid w:val="009D301C"/>
    <w:rsid w:val="009D3654"/>
    <w:rsid w:val="009D3EF2"/>
    <w:rsid w:val="009D48DA"/>
    <w:rsid w:val="009D4F40"/>
    <w:rsid w:val="009D66E2"/>
    <w:rsid w:val="009D75B8"/>
    <w:rsid w:val="009D766D"/>
    <w:rsid w:val="009E222A"/>
    <w:rsid w:val="009E2269"/>
    <w:rsid w:val="009E3022"/>
    <w:rsid w:val="009E3807"/>
    <w:rsid w:val="009E403B"/>
    <w:rsid w:val="009E447D"/>
    <w:rsid w:val="009E4B3D"/>
    <w:rsid w:val="009E5B6D"/>
    <w:rsid w:val="009E66EC"/>
    <w:rsid w:val="009E6951"/>
    <w:rsid w:val="009E6D81"/>
    <w:rsid w:val="009E75C1"/>
    <w:rsid w:val="009E76BE"/>
    <w:rsid w:val="009E775E"/>
    <w:rsid w:val="009F0961"/>
    <w:rsid w:val="009F13EE"/>
    <w:rsid w:val="009F15B7"/>
    <w:rsid w:val="009F1A8A"/>
    <w:rsid w:val="009F2287"/>
    <w:rsid w:val="009F26B9"/>
    <w:rsid w:val="009F36C9"/>
    <w:rsid w:val="009F37B6"/>
    <w:rsid w:val="009F3FBC"/>
    <w:rsid w:val="009F5AD4"/>
    <w:rsid w:val="00A009FA"/>
    <w:rsid w:val="00A00A60"/>
    <w:rsid w:val="00A00CE6"/>
    <w:rsid w:val="00A01552"/>
    <w:rsid w:val="00A01658"/>
    <w:rsid w:val="00A0170C"/>
    <w:rsid w:val="00A01A77"/>
    <w:rsid w:val="00A04527"/>
    <w:rsid w:val="00A05DFB"/>
    <w:rsid w:val="00A06383"/>
    <w:rsid w:val="00A06460"/>
    <w:rsid w:val="00A067D5"/>
    <w:rsid w:val="00A06E63"/>
    <w:rsid w:val="00A070DA"/>
    <w:rsid w:val="00A0778F"/>
    <w:rsid w:val="00A10082"/>
    <w:rsid w:val="00A101FF"/>
    <w:rsid w:val="00A1099A"/>
    <w:rsid w:val="00A1131E"/>
    <w:rsid w:val="00A11ECE"/>
    <w:rsid w:val="00A12539"/>
    <w:rsid w:val="00A13E05"/>
    <w:rsid w:val="00A14792"/>
    <w:rsid w:val="00A15910"/>
    <w:rsid w:val="00A16832"/>
    <w:rsid w:val="00A16CC7"/>
    <w:rsid w:val="00A17A17"/>
    <w:rsid w:val="00A17BC5"/>
    <w:rsid w:val="00A17CA2"/>
    <w:rsid w:val="00A21908"/>
    <w:rsid w:val="00A21EF6"/>
    <w:rsid w:val="00A226BC"/>
    <w:rsid w:val="00A23221"/>
    <w:rsid w:val="00A2359B"/>
    <w:rsid w:val="00A2389A"/>
    <w:rsid w:val="00A23B24"/>
    <w:rsid w:val="00A23BAD"/>
    <w:rsid w:val="00A23D48"/>
    <w:rsid w:val="00A2400F"/>
    <w:rsid w:val="00A2435B"/>
    <w:rsid w:val="00A26006"/>
    <w:rsid w:val="00A2677B"/>
    <w:rsid w:val="00A26789"/>
    <w:rsid w:val="00A272EF"/>
    <w:rsid w:val="00A2760C"/>
    <w:rsid w:val="00A27858"/>
    <w:rsid w:val="00A30CBE"/>
    <w:rsid w:val="00A31376"/>
    <w:rsid w:val="00A31806"/>
    <w:rsid w:val="00A31F4B"/>
    <w:rsid w:val="00A323F7"/>
    <w:rsid w:val="00A3311F"/>
    <w:rsid w:val="00A339EA"/>
    <w:rsid w:val="00A33D88"/>
    <w:rsid w:val="00A33F6D"/>
    <w:rsid w:val="00A34010"/>
    <w:rsid w:val="00A348FF"/>
    <w:rsid w:val="00A34B82"/>
    <w:rsid w:val="00A34BBD"/>
    <w:rsid w:val="00A34DE7"/>
    <w:rsid w:val="00A34EFF"/>
    <w:rsid w:val="00A35520"/>
    <w:rsid w:val="00A3557D"/>
    <w:rsid w:val="00A35737"/>
    <w:rsid w:val="00A3649A"/>
    <w:rsid w:val="00A36EF2"/>
    <w:rsid w:val="00A4058D"/>
    <w:rsid w:val="00A406D8"/>
    <w:rsid w:val="00A40C5B"/>
    <w:rsid w:val="00A40F96"/>
    <w:rsid w:val="00A4155F"/>
    <w:rsid w:val="00A4161C"/>
    <w:rsid w:val="00A41EFC"/>
    <w:rsid w:val="00A427E2"/>
    <w:rsid w:val="00A430DF"/>
    <w:rsid w:val="00A43212"/>
    <w:rsid w:val="00A432EA"/>
    <w:rsid w:val="00A43558"/>
    <w:rsid w:val="00A43B30"/>
    <w:rsid w:val="00A446AD"/>
    <w:rsid w:val="00A44993"/>
    <w:rsid w:val="00A45C73"/>
    <w:rsid w:val="00A45D21"/>
    <w:rsid w:val="00A460A5"/>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6F59"/>
    <w:rsid w:val="00A57B95"/>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67F83"/>
    <w:rsid w:val="00A70683"/>
    <w:rsid w:val="00A7096D"/>
    <w:rsid w:val="00A71007"/>
    <w:rsid w:val="00A710C3"/>
    <w:rsid w:val="00A71C91"/>
    <w:rsid w:val="00A72FBC"/>
    <w:rsid w:val="00A7315C"/>
    <w:rsid w:val="00A735BD"/>
    <w:rsid w:val="00A739B3"/>
    <w:rsid w:val="00A74D6D"/>
    <w:rsid w:val="00A75431"/>
    <w:rsid w:val="00A761C3"/>
    <w:rsid w:val="00A76DA0"/>
    <w:rsid w:val="00A77222"/>
    <w:rsid w:val="00A7749B"/>
    <w:rsid w:val="00A77E21"/>
    <w:rsid w:val="00A80DB4"/>
    <w:rsid w:val="00A80F2B"/>
    <w:rsid w:val="00A816EF"/>
    <w:rsid w:val="00A81A84"/>
    <w:rsid w:val="00A81DA6"/>
    <w:rsid w:val="00A83170"/>
    <w:rsid w:val="00A83806"/>
    <w:rsid w:val="00A83831"/>
    <w:rsid w:val="00A840AD"/>
    <w:rsid w:val="00A84575"/>
    <w:rsid w:val="00A8459F"/>
    <w:rsid w:val="00A85CE6"/>
    <w:rsid w:val="00A86116"/>
    <w:rsid w:val="00A877AD"/>
    <w:rsid w:val="00A87B07"/>
    <w:rsid w:val="00A9062C"/>
    <w:rsid w:val="00A9112B"/>
    <w:rsid w:val="00A91941"/>
    <w:rsid w:val="00A91A55"/>
    <w:rsid w:val="00A9217C"/>
    <w:rsid w:val="00A9223E"/>
    <w:rsid w:val="00A92AB8"/>
    <w:rsid w:val="00A93446"/>
    <w:rsid w:val="00A9378C"/>
    <w:rsid w:val="00A93F3A"/>
    <w:rsid w:val="00A95113"/>
    <w:rsid w:val="00A96694"/>
    <w:rsid w:val="00A97759"/>
    <w:rsid w:val="00A97A34"/>
    <w:rsid w:val="00AA02D0"/>
    <w:rsid w:val="00AA0E4F"/>
    <w:rsid w:val="00AA19D0"/>
    <w:rsid w:val="00AA1D98"/>
    <w:rsid w:val="00AA20D6"/>
    <w:rsid w:val="00AA238E"/>
    <w:rsid w:val="00AA347A"/>
    <w:rsid w:val="00AA4960"/>
    <w:rsid w:val="00AA4D19"/>
    <w:rsid w:val="00AA4FC9"/>
    <w:rsid w:val="00AA50CD"/>
    <w:rsid w:val="00AA54B6"/>
    <w:rsid w:val="00AA55A6"/>
    <w:rsid w:val="00AA6941"/>
    <w:rsid w:val="00AA74E6"/>
    <w:rsid w:val="00AA7EFA"/>
    <w:rsid w:val="00AB0FCC"/>
    <w:rsid w:val="00AB11EC"/>
    <w:rsid w:val="00AB185C"/>
    <w:rsid w:val="00AB21A2"/>
    <w:rsid w:val="00AB2229"/>
    <w:rsid w:val="00AB2869"/>
    <w:rsid w:val="00AB2F5E"/>
    <w:rsid w:val="00AB30D5"/>
    <w:rsid w:val="00AB4250"/>
    <w:rsid w:val="00AB4865"/>
    <w:rsid w:val="00AB4C44"/>
    <w:rsid w:val="00AB5D1B"/>
    <w:rsid w:val="00AB6C51"/>
    <w:rsid w:val="00AC0119"/>
    <w:rsid w:val="00AC0750"/>
    <w:rsid w:val="00AC0D3A"/>
    <w:rsid w:val="00AC0F04"/>
    <w:rsid w:val="00AC238C"/>
    <w:rsid w:val="00AC3C6A"/>
    <w:rsid w:val="00AC4657"/>
    <w:rsid w:val="00AC4AD2"/>
    <w:rsid w:val="00AC4D20"/>
    <w:rsid w:val="00AC4E58"/>
    <w:rsid w:val="00AC53C8"/>
    <w:rsid w:val="00AC5535"/>
    <w:rsid w:val="00AC5DE1"/>
    <w:rsid w:val="00AC6094"/>
    <w:rsid w:val="00AC62E4"/>
    <w:rsid w:val="00AC6D33"/>
    <w:rsid w:val="00AD02BF"/>
    <w:rsid w:val="00AD04E0"/>
    <w:rsid w:val="00AD1109"/>
    <w:rsid w:val="00AD1681"/>
    <w:rsid w:val="00AD2B53"/>
    <w:rsid w:val="00AD300B"/>
    <w:rsid w:val="00AD3330"/>
    <w:rsid w:val="00AD545D"/>
    <w:rsid w:val="00AD5A35"/>
    <w:rsid w:val="00AD67FA"/>
    <w:rsid w:val="00AD733A"/>
    <w:rsid w:val="00AD741B"/>
    <w:rsid w:val="00AE0042"/>
    <w:rsid w:val="00AE0274"/>
    <w:rsid w:val="00AE1403"/>
    <w:rsid w:val="00AE148B"/>
    <w:rsid w:val="00AE21B4"/>
    <w:rsid w:val="00AE246C"/>
    <w:rsid w:val="00AE3A0D"/>
    <w:rsid w:val="00AE3AC0"/>
    <w:rsid w:val="00AE4342"/>
    <w:rsid w:val="00AE45C0"/>
    <w:rsid w:val="00AE465E"/>
    <w:rsid w:val="00AE53E7"/>
    <w:rsid w:val="00AE543D"/>
    <w:rsid w:val="00AE56A1"/>
    <w:rsid w:val="00AE586B"/>
    <w:rsid w:val="00AE5CC7"/>
    <w:rsid w:val="00AE694C"/>
    <w:rsid w:val="00AE6994"/>
    <w:rsid w:val="00AE7BA7"/>
    <w:rsid w:val="00AF037E"/>
    <w:rsid w:val="00AF042E"/>
    <w:rsid w:val="00AF1377"/>
    <w:rsid w:val="00AF15B8"/>
    <w:rsid w:val="00AF16D1"/>
    <w:rsid w:val="00AF33F6"/>
    <w:rsid w:val="00AF405D"/>
    <w:rsid w:val="00AF5A8D"/>
    <w:rsid w:val="00AF623E"/>
    <w:rsid w:val="00AF62D5"/>
    <w:rsid w:val="00AF62F1"/>
    <w:rsid w:val="00AF6390"/>
    <w:rsid w:val="00AF73E1"/>
    <w:rsid w:val="00AF764A"/>
    <w:rsid w:val="00B006E8"/>
    <w:rsid w:val="00B00C2C"/>
    <w:rsid w:val="00B011A3"/>
    <w:rsid w:val="00B01619"/>
    <w:rsid w:val="00B017B4"/>
    <w:rsid w:val="00B022FC"/>
    <w:rsid w:val="00B0289D"/>
    <w:rsid w:val="00B02B6D"/>
    <w:rsid w:val="00B038B7"/>
    <w:rsid w:val="00B043EC"/>
    <w:rsid w:val="00B054C9"/>
    <w:rsid w:val="00B05EB5"/>
    <w:rsid w:val="00B069FC"/>
    <w:rsid w:val="00B06DFC"/>
    <w:rsid w:val="00B07356"/>
    <w:rsid w:val="00B113DD"/>
    <w:rsid w:val="00B12315"/>
    <w:rsid w:val="00B1252E"/>
    <w:rsid w:val="00B13954"/>
    <w:rsid w:val="00B13CB3"/>
    <w:rsid w:val="00B13E87"/>
    <w:rsid w:val="00B14C1A"/>
    <w:rsid w:val="00B15097"/>
    <w:rsid w:val="00B1521D"/>
    <w:rsid w:val="00B15672"/>
    <w:rsid w:val="00B164EE"/>
    <w:rsid w:val="00B17D65"/>
    <w:rsid w:val="00B21C2E"/>
    <w:rsid w:val="00B21E1B"/>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0B0"/>
    <w:rsid w:val="00B33E34"/>
    <w:rsid w:val="00B3409D"/>
    <w:rsid w:val="00B34B0B"/>
    <w:rsid w:val="00B35590"/>
    <w:rsid w:val="00B35A9B"/>
    <w:rsid w:val="00B366BB"/>
    <w:rsid w:val="00B3705D"/>
    <w:rsid w:val="00B407D3"/>
    <w:rsid w:val="00B40F77"/>
    <w:rsid w:val="00B4131F"/>
    <w:rsid w:val="00B41B7A"/>
    <w:rsid w:val="00B42ABC"/>
    <w:rsid w:val="00B42D17"/>
    <w:rsid w:val="00B43318"/>
    <w:rsid w:val="00B43396"/>
    <w:rsid w:val="00B433BF"/>
    <w:rsid w:val="00B43A1E"/>
    <w:rsid w:val="00B44090"/>
    <w:rsid w:val="00B446C4"/>
    <w:rsid w:val="00B46279"/>
    <w:rsid w:val="00B46634"/>
    <w:rsid w:val="00B4663C"/>
    <w:rsid w:val="00B47903"/>
    <w:rsid w:val="00B47967"/>
    <w:rsid w:val="00B479E9"/>
    <w:rsid w:val="00B51186"/>
    <w:rsid w:val="00B512F0"/>
    <w:rsid w:val="00B5171E"/>
    <w:rsid w:val="00B51C31"/>
    <w:rsid w:val="00B52CFB"/>
    <w:rsid w:val="00B5389D"/>
    <w:rsid w:val="00B539D3"/>
    <w:rsid w:val="00B53B29"/>
    <w:rsid w:val="00B53D45"/>
    <w:rsid w:val="00B53E24"/>
    <w:rsid w:val="00B548BE"/>
    <w:rsid w:val="00B54FF8"/>
    <w:rsid w:val="00B55E70"/>
    <w:rsid w:val="00B563A7"/>
    <w:rsid w:val="00B57477"/>
    <w:rsid w:val="00B574C7"/>
    <w:rsid w:val="00B57DCA"/>
    <w:rsid w:val="00B61692"/>
    <w:rsid w:val="00B61864"/>
    <w:rsid w:val="00B61DE8"/>
    <w:rsid w:val="00B624E5"/>
    <w:rsid w:val="00B62808"/>
    <w:rsid w:val="00B632AA"/>
    <w:rsid w:val="00B639B9"/>
    <w:rsid w:val="00B63AE0"/>
    <w:rsid w:val="00B63BBD"/>
    <w:rsid w:val="00B63DB5"/>
    <w:rsid w:val="00B641F9"/>
    <w:rsid w:val="00B65828"/>
    <w:rsid w:val="00B65939"/>
    <w:rsid w:val="00B65C44"/>
    <w:rsid w:val="00B65E98"/>
    <w:rsid w:val="00B667E9"/>
    <w:rsid w:val="00B66C42"/>
    <w:rsid w:val="00B66D76"/>
    <w:rsid w:val="00B67293"/>
    <w:rsid w:val="00B67429"/>
    <w:rsid w:val="00B67CD3"/>
    <w:rsid w:val="00B700D1"/>
    <w:rsid w:val="00B705A0"/>
    <w:rsid w:val="00B70610"/>
    <w:rsid w:val="00B70C23"/>
    <w:rsid w:val="00B70E24"/>
    <w:rsid w:val="00B719B9"/>
    <w:rsid w:val="00B71D92"/>
    <w:rsid w:val="00B72202"/>
    <w:rsid w:val="00B72956"/>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3B11"/>
    <w:rsid w:val="00B840C7"/>
    <w:rsid w:val="00B840D4"/>
    <w:rsid w:val="00B843B5"/>
    <w:rsid w:val="00B8447F"/>
    <w:rsid w:val="00B85466"/>
    <w:rsid w:val="00B8557A"/>
    <w:rsid w:val="00B8582F"/>
    <w:rsid w:val="00B868B2"/>
    <w:rsid w:val="00B87285"/>
    <w:rsid w:val="00B872ED"/>
    <w:rsid w:val="00B8794B"/>
    <w:rsid w:val="00B87ABC"/>
    <w:rsid w:val="00B87FBC"/>
    <w:rsid w:val="00B90749"/>
    <w:rsid w:val="00B90C69"/>
    <w:rsid w:val="00B92F24"/>
    <w:rsid w:val="00B93401"/>
    <w:rsid w:val="00B94B94"/>
    <w:rsid w:val="00B9511E"/>
    <w:rsid w:val="00B95EF4"/>
    <w:rsid w:val="00B9648B"/>
    <w:rsid w:val="00B964A1"/>
    <w:rsid w:val="00B96935"/>
    <w:rsid w:val="00B96AC8"/>
    <w:rsid w:val="00B96AF1"/>
    <w:rsid w:val="00B97164"/>
    <w:rsid w:val="00B972CF"/>
    <w:rsid w:val="00B97FB7"/>
    <w:rsid w:val="00BA10EB"/>
    <w:rsid w:val="00BA16E0"/>
    <w:rsid w:val="00BA24A4"/>
    <w:rsid w:val="00BA297B"/>
    <w:rsid w:val="00BA3A00"/>
    <w:rsid w:val="00BA42F4"/>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4E11"/>
    <w:rsid w:val="00BC57F9"/>
    <w:rsid w:val="00BC5FAB"/>
    <w:rsid w:val="00BC6290"/>
    <w:rsid w:val="00BC62B8"/>
    <w:rsid w:val="00BC73AE"/>
    <w:rsid w:val="00BC77E1"/>
    <w:rsid w:val="00BD0132"/>
    <w:rsid w:val="00BD04B4"/>
    <w:rsid w:val="00BD0B9C"/>
    <w:rsid w:val="00BD0D89"/>
    <w:rsid w:val="00BD0D8A"/>
    <w:rsid w:val="00BD1509"/>
    <w:rsid w:val="00BD1B0C"/>
    <w:rsid w:val="00BD2253"/>
    <w:rsid w:val="00BD260E"/>
    <w:rsid w:val="00BD30CB"/>
    <w:rsid w:val="00BD3428"/>
    <w:rsid w:val="00BD3C7F"/>
    <w:rsid w:val="00BD4455"/>
    <w:rsid w:val="00BD4DB1"/>
    <w:rsid w:val="00BD4ED6"/>
    <w:rsid w:val="00BD5177"/>
    <w:rsid w:val="00BD5252"/>
    <w:rsid w:val="00BD603D"/>
    <w:rsid w:val="00BD604C"/>
    <w:rsid w:val="00BD67E5"/>
    <w:rsid w:val="00BD6CBF"/>
    <w:rsid w:val="00BD7578"/>
    <w:rsid w:val="00BD7659"/>
    <w:rsid w:val="00BD77CE"/>
    <w:rsid w:val="00BD7BF0"/>
    <w:rsid w:val="00BD7CE1"/>
    <w:rsid w:val="00BD7F1B"/>
    <w:rsid w:val="00BD7F2F"/>
    <w:rsid w:val="00BE14D7"/>
    <w:rsid w:val="00BE2CEF"/>
    <w:rsid w:val="00BE2F9F"/>
    <w:rsid w:val="00BE38BD"/>
    <w:rsid w:val="00BE45D1"/>
    <w:rsid w:val="00BE4817"/>
    <w:rsid w:val="00BE54CA"/>
    <w:rsid w:val="00BE5D4C"/>
    <w:rsid w:val="00BE6124"/>
    <w:rsid w:val="00BE68FA"/>
    <w:rsid w:val="00BE69F5"/>
    <w:rsid w:val="00BE6BA3"/>
    <w:rsid w:val="00BF12B9"/>
    <w:rsid w:val="00BF16CC"/>
    <w:rsid w:val="00BF1857"/>
    <w:rsid w:val="00BF1ED8"/>
    <w:rsid w:val="00BF21EE"/>
    <w:rsid w:val="00BF272D"/>
    <w:rsid w:val="00BF294B"/>
    <w:rsid w:val="00BF2B41"/>
    <w:rsid w:val="00BF2D38"/>
    <w:rsid w:val="00BF2DF0"/>
    <w:rsid w:val="00BF400D"/>
    <w:rsid w:val="00BF4BDA"/>
    <w:rsid w:val="00BF53B1"/>
    <w:rsid w:val="00BF5749"/>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37EA"/>
    <w:rsid w:val="00C03B58"/>
    <w:rsid w:val="00C04089"/>
    <w:rsid w:val="00C0491A"/>
    <w:rsid w:val="00C04AE5"/>
    <w:rsid w:val="00C0632B"/>
    <w:rsid w:val="00C06DA8"/>
    <w:rsid w:val="00C073E4"/>
    <w:rsid w:val="00C079F7"/>
    <w:rsid w:val="00C1066C"/>
    <w:rsid w:val="00C10F08"/>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C5B"/>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7C1"/>
    <w:rsid w:val="00C3384E"/>
    <w:rsid w:val="00C340D3"/>
    <w:rsid w:val="00C34E7E"/>
    <w:rsid w:val="00C35693"/>
    <w:rsid w:val="00C366CB"/>
    <w:rsid w:val="00C367A9"/>
    <w:rsid w:val="00C415D1"/>
    <w:rsid w:val="00C4192A"/>
    <w:rsid w:val="00C421E8"/>
    <w:rsid w:val="00C4252E"/>
    <w:rsid w:val="00C42733"/>
    <w:rsid w:val="00C435AB"/>
    <w:rsid w:val="00C44B7B"/>
    <w:rsid w:val="00C45F41"/>
    <w:rsid w:val="00C47167"/>
    <w:rsid w:val="00C476B3"/>
    <w:rsid w:val="00C503C3"/>
    <w:rsid w:val="00C51EE3"/>
    <w:rsid w:val="00C52401"/>
    <w:rsid w:val="00C525A0"/>
    <w:rsid w:val="00C52ECF"/>
    <w:rsid w:val="00C53334"/>
    <w:rsid w:val="00C53EDE"/>
    <w:rsid w:val="00C53FD6"/>
    <w:rsid w:val="00C54719"/>
    <w:rsid w:val="00C54C1F"/>
    <w:rsid w:val="00C552C3"/>
    <w:rsid w:val="00C5539C"/>
    <w:rsid w:val="00C555A3"/>
    <w:rsid w:val="00C559EF"/>
    <w:rsid w:val="00C56202"/>
    <w:rsid w:val="00C5633C"/>
    <w:rsid w:val="00C56CCB"/>
    <w:rsid w:val="00C56F4F"/>
    <w:rsid w:val="00C5718A"/>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3D"/>
    <w:rsid w:val="00C64E91"/>
    <w:rsid w:val="00C65061"/>
    <w:rsid w:val="00C6548B"/>
    <w:rsid w:val="00C658AB"/>
    <w:rsid w:val="00C663BF"/>
    <w:rsid w:val="00C66893"/>
    <w:rsid w:val="00C67020"/>
    <w:rsid w:val="00C67EFD"/>
    <w:rsid w:val="00C71631"/>
    <w:rsid w:val="00C71906"/>
    <w:rsid w:val="00C724E8"/>
    <w:rsid w:val="00C7301F"/>
    <w:rsid w:val="00C7324D"/>
    <w:rsid w:val="00C75487"/>
    <w:rsid w:val="00C75861"/>
    <w:rsid w:val="00C75A33"/>
    <w:rsid w:val="00C75FC0"/>
    <w:rsid w:val="00C77CA7"/>
    <w:rsid w:val="00C77F58"/>
    <w:rsid w:val="00C80BF5"/>
    <w:rsid w:val="00C812C6"/>
    <w:rsid w:val="00C812CB"/>
    <w:rsid w:val="00C81439"/>
    <w:rsid w:val="00C81573"/>
    <w:rsid w:val="00C816E3"/>
    <w:rsid w:val="00C819B6"/>
    <w:rsid w:val="00C81BEB"/>
    <w:rsid w:val="00C81C99"/>
    <w:rsid w:val="00C82753"/>
    <w:rsid w:val="00C828C5"/>
    <w:rsid w:val="00C82CA3"/>
    <w:rsid w:val="00C8323A"/>
    <w:rsid w:val="00C835C9"/>
    <w:rsid w:val="00C83D86"/>
    <w:rsid w:val="00C83E5E"/>
    <w:rsid w:val="00C85695"/>
    <w:rsid w:val="00C85EC0"/>
    <w:rsid w:val="00C86893"/>
    <w:rsid w:val="00C8741B"/>
    <w:rsid w:val="00C87F55"/>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D8C"/>
    <w:rsid w:val="00CB204F"/>
    <w:rsid w:val="00CB2486"/>
    <w:rsid w:val="00CB2FB7"/>
    <w:rsid w:val="00CB40DB"/>
    <w:rsid w:val="00CB41FF"/>
    <w:rsid w:val="00CB42D0"/>
    <w:rsid w:val="00CB46A3"/>
    <w:rsid w:val="00CB78E0"/>
    <w:rsid w:val="00CB7F96"/>
    <w:rsid w:val="00CC1E9E"/>
    <w:rsid w:val="00CC204F"/>
    <w:rsid w:val="00CC212F"/>
    <w:rsid w:val="00CC2827"/>
    <w:rsid w:val="00CC2CC2"/>
    <w:rsid w:val="00CC3E48"/>
    <w:rsid w:val="00CC3F96"/>
    <w:rsid w:val="00CC4658"/>
    <w:rsid w:val="00CC4DAA"/>
    <w:rsid w:val="00CC4F7B"/>
    <w:rsid w:val="00CC601C"/>
    <w:rsid w:val="00CC61E2"/>
    <w:rsid w:val="00CC6924"/>
    <w:rsid w:val="00CC767E"/>
    <w:rsid w:val="00CD0048"/>
    <w:rsid w:val="00CD0445"/>
    <w:rsid w:val="00CD060E"/>
    <w:rsid w:val="00CD1052"/>
    <w:rsid w:val="00CD107C"/>
    <w:rsid w:val="00CD10D5"/>
    <w:rsid w:val="00CD17E0"/>
    <w:rsid w:val="00CD2188"/>
    <w:rsid w:val="00CD23E3"/>
    <w:rsid w:val="00CD2A89"/>
    <w:rsid w:val="00CD3199"/>
    <w:rsid w:val="00CD3848"/>
    <w:rsid w:val="00CD38C9"/>
    <w:rsid w:val="00CD3F6C"/>
    <w:rsid w:val="00CD4447"/>
    <w:rsid w:val="00CD4515"/>
    <w:rsid w:val="00CD4819"/>
    <w:rsid w:val="00CD538F"/>
    <w:rsid w:val="00CD5E55"/>
    <w:rsid w:val="00CD6189"/>
    <w:rsid w:val="00CD710B"/>
    <w:rsid w:val="00CD71C9"/>
    <w:rsid w:val="00CD71EE"/>
    <w:rsid w:val="00CD7911"/>
    <w:rsid w:val="00CE05F2"/>
    <w:rsid w:val="00CE09E6"/>
    <w:rsid w:val="00CE0B1A"/>
    <w:rsid w:val="00CE0D51"/>
    <w:rsid w:val="00CE0F85"/>
    <w:rsid w:val="00CE1B94"/>
    <w:rsid w:val="00CE1BA7"/>
    <w:rsid w:val="00CE21FE"/>
    <w:rsid w:val="00CE225C"/>
    <w:rsid w:val="00CE229B"/>
    <w:rsid w:val="00CE2539"/>
    <w:rsid w:val="00CE2A28"/>
    <w:rsid w:val="00CE2E71"/>
    <w:rsid w:val="00CE316A"/>
    <w:rsid w:val="00CE34DC"/>
    <w:rsid w:val="00CE430A"/>
    <w:rsid w:val="00CE4D0E"/>
    <w:rsid w:val="00CE5D29"/>
    <w:rsid w:val="00CE5F66"/>
    <w:rsid w:val="00CE7308"/>
    <w:rsid w:val="00CE7A51"/>
    <w:rsid w:val="00CF15C3"/>
    <w:rsid w:val="00CF1856"/>
    <w:rsid w:val="00CF1985"/>
    <w:rsid w:val="00CF1B22"/>
    <w:rsid w:val="00CF1B7C"/>
    <w:rsid w:val="00CF1C9C"/>
    <w:rsid w:val="00CF2A20"/>
    <w:rsid w:val="00CF42ED"/>
    <w:rsid w:val="00CF4871"/>
    <w:rsid w:val="00CF4946"/>
    <w:rsid w:val="00CF4AB5"/>
    <w:rsid w:val="00CF5007"/>
    <w:rsid w:val="00CF53B9"/>
    <w:rsid w:val="00CF545B"/>
    <w:rsid w:val="00CF5557"/>
    <w:rsid w:val="00CF583F"/>
    <w:rsid w:val="00CF61A8"/>
    <w:rsid w:val="00CF6596"/>
    <w:rsid w:val="00CF6782"/>
    <w:rsid w:val="00CF67BC"/>
    <w:rsid w:val="00CF6CCB"/>
    <w:rsid w:val="00CF6D2C"/>
    <w:rsid w:val="00CF70A9"/>
    <w:rsid w:val="00CF7452"/>
    <w:rsid w:val="00D0138A"/>
    <w:rsid w:val="00D02F36"/>
    <w:rsid w:val="00D034DA"/>
    <w:rsid w:val="00D03C49"/>
    <w:rsid w:val="00D04867"/>
    <w:rsid w:val="00D0545F"/>
    <w:rsid w:val="00D05548"/>
    <w:rsid w:val="00D05DFF"/>
    <w:rsid w:val="00D05E82"/>
    <w:rsid w:val="00D062F7"/>
    <w:rsid w:val="00D06824"/>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51F7"/>
    <w:rsid w:val="00D16644"/>
    <w:rsid w:val="00D16BDC"/>
    <w:rsid w:val="00D17295"/>
    <w:rsid w:val="00D17ABE"/>
    <w:rsid w:val="00D2002A"/>
    <w:rsid w:val="00D20230"/>
    <w:rsid w:val="00D2112A"/>
    <w:rsid w:val="00D222F9"/>
    <w:rsid w:val="00D226A0"/>
    <w:rsid w:val="00D22875"/>
    <w:rsid w:val="00D228CF"/>
    <w:rsid w:val="00D229DE"/>
    <w:rsid w:val="00D238F5"/>
    <w:rsid w:val="00D23C5D"/>
    <w:rsid w:val="00D2441A"/>
    <w:rsid w:val="00D24E68"/>
    <w:rsid w:val="00D2540B"/>
    <w:rsid w:val="00D25CDD"/>
    <w:rsid w:val="00D2674D"/>
    <w:rsid w:val="00D271E5"/>
    <w:rsid w:val="00D27D99"/>
    <w:rsid w:val="00D31191"/>
    <w:rsid w:val="00D31303"/>
    <w:rsid w:val="00D313A0"/>
    <w:rsid w:val="00D31F00"/>
    <w:rsid w:val="00D31FA1"/>
    <w:rsid w:val="00D333C9"/>
    <w:rsid w:val="00D3344B"/>
    <w:rsid w:val="00D3367D"/>
    <w:rsid w:val="00D338ED"/>
    <w:rsid w:val="00D33963"/>
    <w:rsid w:val="00D33B69"/>
    <w:rsid w:val="00D34C7B"/>
    <w:rsid w:val="00D34FD4"/>
    <w:rsid w:val="00D37602"/>
    <w:rsid w:val="00D3762C"/>
    <w:rsid w:val="00D37E73"/>
    <w:rsid w:val="00D40065"/>
    <w:rsid w:val="00D40762"/>
    <w:rsid w:val="00D40E4B"/>
    <w:rsid w:val="00D41048"/>
    <w:rsid w:val="00D411FE"/>
    <w:rsid w:val="00D41A57"/>
    <w:rsid w:val="00D422FF"/>
    <w:rsid w:val="00D42788"/>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8EA"/>
    <w:rsid w:val="00D52B7C"/>
    <w:rsid w:val="00D53348"/>
    <w:rsid w:val="00D5344C"/>
    <w:rsid w:val="00D53A22"/>
    <w:rsid w:val="00D53F07"/>
    <w:rsid w:val="00D541BE"/>
    <w:rsid w:val="00D545B5"/>
    <w:rsid w:val="00D54B93"/>
    <w:rsid w:val="00D559CC"/>
    <w:rsid w:val="00D55BDD"/>
    <w:rsid w:val="00D5623F"/>
    <w:rsid w:val="00D56CAE"/>
    <w:rsid w:val="00D572B9"/>
    <w:rsid w:val="00D577DD"/>
    <w:rsid w:val="00D577F3"/>
    <w:rsid w:val="00D57B45"/>
    <w:rsid w:val="00D600C2"/>
    <w:rsid w:val="00D603FF"/>
    <w:rsid w:val="00D60866"/>
    <w:rsid w:val="00D61E0A"/>
    <w:rsid w:val="00D62356"/>
    <w:rsid w:val="00D626E1"/>
    <w:rsid w:val="00D62D4F"/>
    <w:rsid w:val="00D62D92"/>
    <w:rsid w:val="00D62DBB"/>
    <w:rsid w:val="00D630C3"/>
    <w:rsid w:val="00D634F1"/>
    <w:rsid w:val="00D63B59"/>
    <w:rsid w:val="00D63C3F"/>
    <w:rsid w:val="00D63DCF"/>
    <w:rsid w:val="00D63FF3"/>
    <w:rsid w:val="00D64544"/>
    <w:rsid w:val="00D64853"/>
    <w:rsid w:val="00D64A4C"/>
    <w:rsid w:val="00D64FF8"/>
    <w:rsid w:val="00D650BC"/>
    <w:rsid w:val="00D654B3"/>
    <w:rsid w:val="00D66390"/>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A9D"/>
    <w:rsid w:val="00D75C1F"/>
    <w:rsid w:val="00D75E09"/>
    <w:rsid w:val="00D75E85"/>
    <w:rsid w:val="00D75F1F"/>
    <w:rsid w:val="00D7738B"/>
    <w:rsid w:val="00D77933"/>
    <w:rsid w:val="00D77C05"/>
    <w:rsid w:val="00D80055"/>
    <w:rsid w:val="00D80837"/>
    <w:rsid w:val="00D81519"/>
    <w:rsid w:val="00D82119"/>
    <w:rsid w:val="00D82BC7"/>
    <w:rsid w:val="00D82D71"/>
    <w:rsid w:val="00D839E6"/>
    <w:rsid w:val="00D84139"/>
    <w:rsid w:val="00D84543"/>
    <w:rsid w:val="00D84E4A"/>
    <w:rsid w:val="00D85D7C"/>
    <w:rsid w:val="00D85E87"/>
    <w:rsid w:val="00D87782"/>
    <w:rsid w:val="00D87849"/>
    <w:rsid w:val="00D87B62"/>
    <w:rsid w:val="00D90E02"/>
    <w:rsid w:val="00D9103F"/>
    <w:rsid w:val="00D92192"/>
    <w:rsid w:val="00D924BB"/>
    <w:rsid w:val="00D927FE"/>
    <w:rsid w:val="00D92CAF"/>
    <w:rsid w:val="00D936AE"/>
    <w:rsid w:val="00D94F66"/>
    <w:rsid w:val="00D950CA"/>
    <w:rsid w:val="00D95982"/>
    <w:rsid w:val="00D95D27"/>
    <w:rsid w:val="00D95D7E"/>
    <w:rsid w:val="00D96EBC"/>
    <w:rsid w:val="00D97412"/>
    <w:rsid w:val="00D97A92"/>
    <w:rsid w:val="00D97BCA"/>
    <w:rsid w:val="00D97EAB"/>
    <w:rsid w:val="00D97F40"/>
    <w:rsid w:val="00DA009B"/>
    <w:rsid w:val="00DA03FD"/>
    <w:rsid w:val="00DA079E"/>
    <w:rsid w:val="00DA0F41"/>
    <w:rsid w:val="00DA1191"/>
    <w:rsid w:val="00DA14FA"/>
    <w:rsid w:val="00DA300F"/>
    <w:rsid w:val="00DA351A"/>
    <w:rsid w:val="00DA5168"/>
    <w:rsid w:val="00DA53AC"/>
    <w:rsid w:val="00DA5911"/>
    <w:rsid w:val="00DA5EB7"/>
    <w:rsid w:val="00DA70D0"/>
    <w:rsid w:val="00DA7145"/>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3E46"/>
    <w:rsid w:val="00DB4127"/>
    <w:rsid w:val="00DB42A1"/>
    <w:rsid w:val="00DB5356"/>
    <w:rsid w:val="00DB653A"/>
    <w:rsid w:val="00DB7960"/>
    <w:rsid w:val="00DC02A3"/>
    <w:rsid w:val="00DC0ED8"/>
    <w:rsid w:val="00DC1A47"/>
    <w:rsid w:val="00DC1F36"/>
    <w:rsid w:val="00DC2AAB"/>
    <w:rsid w:val="00DC2F23"/>
    <w:rsid w:val="00DC37CD"/>
    <w:rsid w:val="00DC4CB9"/>
    <w:rsid w:val="00DC5BE4"/>
    <w:rsid w:val="00DC690A"/>
    <w:rsid w:val="00DC6F12"/>
    <w:rsid w:val="00DC76E7"/>
    <w:rsid w:val="00DC78A4"/>
    <w:rsid w:val="00DC7B92"/>
    <w:rsid w:val="00DC7BD1"/>
    <w:rsid w:val="00DD03C0"/>
    <w:rsid w:val="00DD0731"/>
    <w:rsid w:val="00DD0F4B"/>
    <w:rsid w:val="00DD152A"/>
    <w:rsid w:val="00DD1BE3"/>
    <w:rsid w:val="00DD1C14"/>
    <w:rsid w:val="00DD2F3B"/>
    <w:rsid w:val="00DD323D"/>
    <w:rsid w:val="00DD3770"/>
    <w:rsid w:val="00DD39B8"/>
    <w:rsid w:val="00DD3BE5"/>
    <w:rsid w:val="00DD4213"/>
    <w:rsid w:val="00DD43D0"/>
    <w:rsid w:val="00DD4B3A"/>
    <w:rsid w:val="00DD5462"/>
    <w:rsid w:val="00DD56A3"/>
    <w:rsid w:val="00DD5CB8"/>
    <w:rsid w:val="00DD6071"/>
    <w:rsid w:val="00DD63A9"/>
    <w:rsid w:val="00DD63DD"/>
    <w:rsid w:val="00DD645E"/>
    <w:rsid w:val="00DD6F4C"/>
    <w:rsid w:val="00DD73E6"/>
    <w:rsid w:val="00DD79D0"/>
    <w:rsid w:val="00DD7DA7"/>
    <w:rsid w:val="00DE3456"/>
    <w:rsid w:val="00DE3678"/>
    <w:rsid w:val="00DE40FE"/>
    <w:rsid w:val="00DE4144"/>
    <w:rsid w:val="00DE5700"/>
    <w:rsid w:val="00DE59B5"/>
    <w:rsid w:val="00DE5A67"/>
    <w:rsid w:val="00DE6164"/>
    <w:rsid w:val="00DE77E5"/>
    <w:rsid w:val="00DE7824"/>
    <w:rsid w:val="00DF00D8"/>
    <w:rsid w:val="00DF012D"/>
    <w:rsid w:val="00DF0879"/>
    <w:rsid w:val="00DF0B34"/>
    <w:rsid w:val="00DF0C6A"/>
    <w:rsid w:val="00DF11E3"/>
    <w:rsid w:val="00DF16B0"/>
    <w:rsid w:val="00DF1BFC"/>
    <w:rsid w:val="00DF1DEA"/>
    <w:rsid w:val="00DF2AEB"/>
    <w:rsid w:val="00DF2CD7"/>
    <w:rsid w:val="00DF2FC3"/>
    <w:rsid w:val="00DF308A"/>
    <w:rsid w:val="00DF3427"/>
    <w:rsid w:val="00DF37CC"/>
    <w:rsid w:val="00DF38C5"/>
    <w:rsid w:val="00DF3B9E"/>
    <w:rsid w:val="00DF4777"/>
    <w:rsid w:val="00DF4CB0"/>
    <w:rsid w:val="00DF4FEF"/>
    <w:rsid w:val="00DF5110"/>
    <w:rsid w:val="00DF516E"/>
    <w:rsid w:val="00DF5AD7"/>
    <w:rsid w:val="00DF628C"/>
    <w:rsid w:val="00DF6BEF"/>
    <w:rsid w:val="00DF6CDC"/>
    <w:rsid w:val="00DF74E8"/>
    <w:rsid w:val="00DF779E"/>
    <w:rsid w:val="00E00CEE"/>
    <w:rsid w:val="00E00D1C"/>
    <w:rsid w:val="00E01C2F"/>
    <w:rsid w:val="00E02610"/>
    <w:rsid w:val="00E039C2"/>
    <w:rsid w:val="00E040F8"/>
    <w:rsid w:val="00E0481F"/>
    <w:rsid w:val="00E0525F"/>
    <w:rsid w:val="00E05B5E"/>
    <w:rsid w:val="00E06723"/>
    <w:rsid w:val="00E06973"/>
    <w:rsid w:val="00E06C0A"/>
    <w:rsid w:val="00E07D8A"/>
    <w:rsid w:val="00E1005A"/>
    <w:rsid w:val="00E10643"/>
    <w:rsid w:val="00E1249C"/>
    <w:rsid w:val="00E12591"/>
    <w:rsid w:val="00E12F2F"/>
    <w:rsid w:val="00E13DC7"/>
    <w:rsid w:val="00E142FE"/>
    <w:rsid w:val="00E146FD"/>
    <w:rsid w:val="00E16307"/>
    <w:rsid w:val="00E16382"/>
    <w:rsid w:val="00E16690"/>
    <w:rsid w:val="00E16FF8"/>
    <w:rsid w:val="00E17227"/>
    <w:rsid w:val="00E1790C"/>
    <w:rsid w:val="00E21315"/>
    <w:rsid w:val="00E228B3"/>
    <w:rsid w:val="00E22B61"/>
    <w:rsid w:val="00E2368E"/>
    <w:rsid w:val="00E23F4D"/>
    <w:rsid w:val="00E240B5"/>
    <w:rsid w:val="00E2433C"/>
    <w:rsid w:val="00E24D2A"/>
    <w:rsid w:val="00E24F0C"/>
    <w:rsid w:val="00E2558F"/>
    <w:rsid w:val="00E25700"/>
    <w:rsid w:val="00E263BC"/>
    <w:rsid w:val="00E26569"/>
    <w:rsid w:val="00E265BD"/>
    <w:rsid w:val="00E26773"/>
    <w:rsid w:val="00E26915"/>
    <w:rsid w:val="00E2762A"/>
    <w:rsid w:val="00E27886"/>
    <w:rsid w:val="00E279F5"/>
    <w:rsid w:val="00E27AE1"/>
    <w:rsid w:val="00E3022E"/>
    <w:rsid w:val="00E307E0"/>
    <w:rsid w:val="00E313A3"/>
    <w:rsid w:val="00E318BC"/>
    <w:rsid w:val="00E32141"/>
    <w:rsid w:val="00E32174"/>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5D"/>
    <w:rsid w:val="00E41D55"/>
    <w:rsid w:val="00E41FB5"/>
    <w:rsid w:val="00E42325"/>
    <w:rsid w:val="00E4252C"/>
    <w:rsid w:val="00E42DDC"/>
    <w:rsid w:val="00E434C1"/>
    <w:rsid w:val="00E43C8F"/>
    <w:rsid w:val="00E43D1D"/>
    <w:rsid w:val="00E449DD"/>
    <w:rsid w:val="00E44B31"/>
    <w:rsid w:val="00E454D9"/>
    <w:rsid w:val="00E45919"/>
    <w:rsid w:val="00E45EB8"/>
    <w:rsid w:val="00E46258"/>
    <w:rsid w:val="00E46482"/>
    <w:rsid w:val="00E47B2A"/>
    <w:rsid w:val="00E47BD3"/>
    <w:rsid w:val="00E50BAD"/>
    <w:rsid w:val="00E50C8B"/>
    <w:rsid w:val="00E510CE"/>
    <w:rsid w:val="00E51518"/>
    <w:rsid w:val="00E51543"/>
    <w:rsid w:val="00E51915"/>
    <w:rsid w:val="00E51A52"/>
    <w:rsid w:val="00E52DCB"/>
    <w:rsid w:val="00E52E4B"/>
    <w:rsid w:val="00E54141"/>
    <w:rsid w:val="00E55AAB"/>
    <w:rsid w:val="00E55D8A"/>
    <w:rsid w:val="00E5603C"/>
    <w:rsid w:val="00E561C6"/>
    <w:rsid w:val="00E56B10"/>
    <w:rsid w:val="00E571B0"/>
    <w:rsid w:val="00E572B0"/>
    <w:rsid w:val="00E57ED3"/>
    <w:rsid w:val="00E60D47"/>
    <w:rsid w:val="00E61042"/>
    <w:rsid w:val="00E61407"/>
    <w:rsid w:val="00E61543"/>
    <w:rsid w:val="00E61791"/>
    <w:rsid w:val="00E62296"/>
    <w:rsid w:val="00E6326A"/>
    <w:rsid w:val="00E638E8"/>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296"/>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3FB7"/>
    <w:rsid w:val="00E8470B"/>
    <w:rsid w:val="00E84A8F"/>
    <w:rsid w:val="00E84CDC"/>
    <w:rsid w:val="00E850A3"/>
    <w:rsid w:val="00E85704"/>
    <w:rsid w:val="00E86CA4"/>
    <w:rsid w:val="00E87D16"/>
    <w:rsid w:val="00E91E8E"/>
    <w:rsid w:val="00E92328"/>
    <w:rsid w:val="00E924CF"/>
    <w:rsid w:val="00E92B12"/>
    <w:rsid w:val="00E92C20"/>
    <w:rsid w:val="00E92F0F"/>
    <w:rsid w:val="00E93755"/>
    <w:rsid w:val="00E940CF"/>
    <w:rsid w:val="00E949FD"/>
    <w:rsid w:val="00E94B4D"/>
    <w:rsid w:val="00E9533B"/>
    <w:rsid w:val="00E95477"/>
    <w:rsid w:val="00E95CE2"/>
    <w:rsid w:val="00E9607C"/>
    <w:rsid w:val="00E962F8"/>
    <w:rsid w:val="00E96D54"/>
    <w:rsid w:val="00E96DAC"/>
    <w:rsid w:val="00E97321"/>
    <w:rsid w:val="00E97C34"/>
    <w:rsid w:val="00E97FC3"/>
    <w:rsid w:val="00EA0D26"/>
    <w:rsid w:val="00EA153A"/>
    <w:rsid w:val="00EA23F4"/>
    <w:rsid w:val="00EA24EE"/>
    <w:rsid w:val="00EA2B7A"/>
    <w:rsid w:val="00EA32A1"/>
    <w:rsid w:val="00EA36E4"/>
    <w:rsid w:val="00EA3BA8"/>
    <w:rsid w:val="00EA459C"/>
    <w:rsid w:val="00EA50B9"/>
    <w:rsid w:val="00EA519B"/>
    <w:rsid w:val="00EA5343"/>
    <w:rsid w:val="00EA631D"/>
    <w:rsid w:val="00EA661F"/>
    <w:rsid w:val="00EA7AF6"/>
    <w:rsid w:val="00EB0279"/>
    <w:rsid w:val="00EB0869"/>
    <w:rsid w:val="00EB0AAA"/>
    <w:rsid w:val="00EB105B"/>
    <w:rsid w:val="00EB1338"/>
    <w:rsid w:val="00EB1549"/>
    <w:rsid w:val="00EB1A9A"/>
    <w:rsid w:val="00EB1AC4"/>
    <w:rsid w:val="00EB2C0C"/>
    <w:rsid w:val="00EB2F14"/>
    <w:rsid w:val="00EB36C9"/>
    <w:rsid w:val="00EB4BEF"/>
    <w:rsid w:val="00EB4BFA"/>
    <w:rsid w:val="00EB4D13"/>
    <w:rsid w:val="00EB4F49"/>
    <w:rsid w:val="00EB56E6"/>
    <w:rsid w:val="00EB5791"/>
    <w:rsid w:val="00EB595A"/>
    <w:rsid w:val="00EB5A47"/>
    <w:rsid w:val="00EB5B1F"/>
    <w:rsid w:val="00EB644D"/>
    <w:rsid w:val="00EB6A76"/>
    <w:rsid w:val="00EB6EDA"/>
    <w:rsid w:val="00EB7626"/>
    <w:rsid w:val="00EB7E63"/>
    <w:rsid w:val="00EB7FA4"/>
    <w:rsid w:val="00EC04A4"/>
    <w:rsid w:val="00EC16DE"/>
    <w:rsid w:val="00EC18C0"/>
    <w:rsid w:val="00EC1BA2"/>
    <w:rsid w:val="00EC1CE3"/>
    <w:rsid w:val="00EC265A"/>
    <w:rsid w:val="00EC2826"/>
    <w:rsid w:val="00EC289F"/>
    <w:rsid w:val="00EC3114"/>
    <w:rsid w:val="00EC3316"/>
    <w:rsid w:val="00EC4948"/>
    <w:rsid w:val="00EC4E8A"/>
    <w:rsid w:val="00EC5933"/>
    <w:rsid w:val="00EC5EDD"/>
    <w:rsid w:val="00EC6CCD"/>
    <w:rsid w:val="00EC76F7"/>
    <w:rsid w:val="00ED0040"/>
    <w:rsid w:val="00ED0DEA"/>
    <w:rsid w:val="00ED19A9"/>
    <w:rsid w:val="00ED2991"/>
    <w:rsid w:val="00ED4104"/>
    <w:rsid w:val="00ED44C2"/>
    <w:rsid w:val="00ED5218"/>
    <w:rsid w:val="00ED5415"/>
    <w:rsid w:val="00ED59A1"/>
    <w:rsid w:val="00ED5C4B"/>
    <w:rsid w:val="00ED6955"/>
    <w:rsid w:val="00ED738E"/>
    <w:rsid w:val="00EE0D68"/>
    <w:rsid w:val="00EE0DD3"/>
    <w:rsid w:val="00EE10A4"/>
    <w:rsid w:val="00EE11AD"/>
    <w:rsid w:val="00EE18EC"/>
    <w:rsid w:val="00EE3B8A"/>
    <w:rsid w:val="00EE4175"/>
    <w:rsid w:val="00EE5B91"/>
    <w:rsid w:val="00EE6AB2"/>
    <w:rsid w:val="00EE6DBF"/>
    <w:rsid w:val="00EE712F"/>
    <w:rsid w:val="00EE737E"/>
    <w:rsid w:val="00EE7D17"/>
    <w:rsid w:val="00EF1D7F"/>
    <w:rsid w:val="00EF2B55"/>
    <w:rsid w:val="00EF2FEA"/>
    <w:rsid w:val="00EF303C"/>
    <w:rsid w:val="00EF3221"/>
    <w:rsid w:val="00EF38BD"/>
    <w:rsid w:val="00EF4310"/>
    <w:rsid w:val="00EF48C7"/>
    <w:rsid w:val="00EF4FD5"/>
    <w:rsid w:val="00EF4FE1"/>
    <w:rsid w:val="00F00159"/>
    <w:rsid w:val="00F001C1"/>
    <w:rsid w:val="00F00B96"/>
    <w:rsid w:val="00F00C09"/>
    <w:rsid w:val="00F019DD"/>
    <w:rsid w:val="00F026E3"/>
    <w:rsid w:val="00F0300B"/>
    <w:rsid w:val="00F03753"/>
    <w:rsid w:val="00F0378E"/>
    <w:rsid w:val="00F03EAD"/>
    <w:rsid w:val="00F04983"/>
    <w:rsid w:val="00F05996"/>
    <w:rsid w:val="00F05A19"/>
    <w:rsid w:val="00F05AA5"/>
    <w:rsid w:val="00F064F9"/>
    <w:rsid w:val="00F07587"/>
    <w:rsid w:val="00F076DE"/>
    <w:rsid w:val="00F07EBC"/>
    <w:rsid w:val="00F10342"/>
    <w:rsid w:val="00F10972"/>
    <w:rsid w:val="00F10E94"/>
    <w:rsid w:val="00F112F1"/>
    <w:rsid w:val="00F117C2"/>
    <w:rsid w:val="00F123DA"/>
    <w:rsid w:val="00F128CC"/>
    <w:rsid w:val="00F12A41"/>
    <w:rsid w:val="00F13941"/>
    <w:rsid w:val="00F14405"/>
    <w:rsid w:val="00F1445F"/>
    <w:rsid w:val="00F145DF"/>
    <w:rsid w:val="00F14A1E"/>
    <w:rsid w:val="00F14E68"/>
    <w:rsid w:val="00F1521E"/>
    <w:rsid w:val="00F15557"/>
    <w:rsid w:val="00F176B7"/>
    <w:rsid w:val="00F17D32"/>
    <w:rsid w:val="00F2000B"/>
    <w:rsid w:val="00F20579"/>
    <w:rsid w:val="00F20859"/>
    <w:rsid w:val="00F20F66"/>
    <w:rsid w:val="00F21940"/>
    <w:rsid w:val="00F2286E"/>
    <w:rsid w:val="00F22D00"/>
    <w:rsid w:val="00F237F2"/>
    <w:rsid w:val="00F2403B"/>
    <w:rsid w:val="00F24A84"/>
    <w:rsid w:val="00F251D8"/>
    <w:rsid w:val="00F25C21"/>
    <w:rsid w:val="00F26065"/>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7F4"/>
    <w:rsid w:val="00F3510C"/>
    <w:rsid w:val="00F36187"/>
    <w:rsid w:val="00F362F6"/>
    <w:rsid w:val="00F366C7"/>
    <w:rsid w:val="00F367AF"/>
    <w:rsid w:val="00F367CA"/>
    <w:rsid w:val="00F369FB"/>
    <w:rsid w:val="00F3736F"/>
    <w:rsid w:val="00F37779"/>
    <w:rsid w:val="00F40715"/>
    <w:rsid w:val="00F4087C"/>
    <w:rsid w:val="00F4129E"/>
    <w:rsid w:val="00F41311"/>
    <w:rsid w:val="00F41C1F"/>
    <w:rsid w:val="00F42C97"/>
    <w:rsid w:val="00F42E38"/>
    <w:rsid w:val="00F42FB5"/>
    <w:rsid w:val="00F4365A"/>
    <w:rsid w:val="00F44C6C"/>
    <w:rsid w:val="00F44E77"/>
    <w:rsid w:val="00F45A96"/>
    <w:rsid w:val="00F45ACC"/>
    <w:rsid w:val="00F467F7"/>
    <w:rsid w:val="00F46E79"/>
    <w:rsid w:val="00F47E1E"/>
    <w:rsid w:val="00F500DA"/>
    <w:rsid w:val="00F50247"/>
    <w:rsid w:val="00F507A8"/>
    <w:rsid w:val="00F50965"/>
    <w:rsid w:val="00F50BF8"/>
    <w:rsid w:val="00F50CCD"/>
    <w:rsid w:val="00F50FC2"/>
    <w:rsid w:val="00F51065"/>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27"/>
    <w:rsid w:val="00F64EDB"/>
    <w:rsid w:val="00F660E2"/>
    <w:rsid w:val="00F663D9"/>
    <w:rsid w:val="00F6747A"/>
    <w:rsid w:val="00F70006"/>
    <w:rsid w:val="00F70A3B"/>
    <w:rsid w:val="00F71865"/>
    <w:rsid w:val="00F71D8E"/>
    <w:rsid w:val="00F71E4B"/>
    <w:rsid w:val="00F72203"/>
    <w:rsid w:val="00F728C0"/>
    <w:rsid w:val="00F72C62"/>
    <w:rsid w:val="00F72DCF"/>
    <w:rsid w:val="00F73588"/>
    <w:rsid w:val="00F73619"/>
    <w:rsid w:val="00F7453C"/>
    <w:rsid w:val="00F749EC"/>
    <w:rsid w:val="00F74E1C"/>
    <w:rsid w:val="00F751B1"/>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2ED1"/>
    <w:rsid w:val="00F9363F"/>
    <w:rsid w:val="00F93ACE"/>
    <w:rsid w:val="00F93BF8"/>
    <w:rsid w:val="00F94049"/>
    <w:rsid w:val="00F94C9A"/>
    <w:rsid w:val="00F94CBD"/>
    <w:rsid w:val="00F96D06"/>
    <w:rsid w:val="00F96EDF"/>
    <w:rsid w:val="00F976CC"/>
    <w:rsid w:val="00F97731"/>
    <w:rsid w:val="00F97944"/>
    <w:rsid w:val="00FA1646"/>
    <w:rsid w:val="00FA1D24"/>
    <w:rsid w:val="00FA2416"/>
    <w:rsid w:val="00FA2543"/>
    <w:rsid w:val="00FA2823"/>
    <w:rsid w:val="00FA324A"/>
    <w:rsid w:val="00FA33FA"/>
    <w:rsid w:val="00FA38F0"/>
    <w:rsid w:val="00FA3C90"/>
    <w:rsid w:val="00FA4EB5"/>
    <w:rsid w:val="00FA564E"/>
    <w:rsid w:val="00FA5AB4"/>
    <w:rsid w:val="00FA5BCB"/>
    <w:rsid w:val="00FA5BE1"/>
    <w:rsid w:val="00FA637E"/>
    <w:rsid w:val="00FA681C"/>
    <w:rsid w:val="00FA6BE0"/>
    <w:rsid w:val="00FA6CE3"/>
    <w:rsid w:val="00FB00C9"/>
    <w:rsid w:val="00FB084B"/>
    <w:rsid w:val="00FB0C32"/>
    <w:rsid w:val="00FB0E87"/>
    <w:rsid w:val="00FB133A"/>
    <w:rsid w:val="00FB2B91"/>
    <w:rsid w:val="00FB2B99"/>
    <w:rsid w:val="00FB2F3A"/>
    <w:rsid w:val="00FB3AE4"/>
    <w:rsid w:val="00FB3ED3"/>
    <w:rsid w:val="00FB493C"/>
    <w:rsid w:val="00FB4B09"/>
    <w:rsid w:val="00FB4B9C"/>
    <w:rsid w:val="00FB4C32"/>
    <w:rsid w:val="00FB5542"/>
    <w:rsid w:val="00FB680F"/>
    <w:rsid w:val="00FB6866"/>
    <w:rsid w:val="00FB6918"/>
    <w:rsid w:val="00FB6B30"/>
    <w:rsid w:val="00FB6B37"/>
    <w:rsid w:val="00FB71FF"/>
    <w:rsid w:val="00FB7F54"/>
    <w:rsid w:val="00FC10AB"/>
    <w:rsid w:val="00FC14BB"/>
    <w:rsid w:val="00FC165F"/>
    <w:rsid w:val="00FC19E0"/>
    <w:rsid w:val="00FC1CEA"/>
    <w:rsid w:val="00FC27AF"/>
    <w:rsid w:val="00FC2D0E"/>
    <w:rsid w:val="00FC3A9A"/>
    <w:rsid w:val="00FC488D"/>
    <w:rsid w:val="00FC50CD"/>
    <w:rsid w:val="00FC54C0"/>
    <w:rsid w:val="00FC6604"/>
    <w:rsid w:val="00FC6722"/>
    <w:rsid w:val="00FC67F7"/>
    <w:rsid w:val="00FC6BB4"/>
    <w:rsid w:val="00FC6C36"/>
    <w:rsid w:val="00FC6E31"/>
    <w:rsid w:val="00FC6F6A"/>
    <w:rsid w:val="00FC703D"/>
    <w:rsid w:val="00FC7245"/>
    <w:rsid w:val="00FC7426"/>
    <w:rsid w:val="00FC7C4F"/>
    <w:rsid w:val="00FD0107"/>
    <w:rsid w:val="00FD04BB"/>
    <w:rsid w:val="00FD1490"/>
    <w:rsid w:val="00FD1BE0"/>
    <w:rsid w:val="00FD2EC3"/>
    <w:rsid w:val="00FD3448"/>
    <w:rsid w:val="00FD3495"/>
    <w:rsid w:val="00FD3BC6"/>
    <w:rsid w:val="00FD425B"/>
    <w:rsid w:val="00FD4A11"/>
    <w:rsid w:val="00FD4E1E"/>
    <w:rsid w:val="00FD5D3B"/>
    <w:rsid w:val="00FD6213"/>
    <w:rsid w:val="00FD6371"/>
    <w:rsid w:val="00FD6708"/>
    <w:rsid w:val="00FD7143"/>
    <w:rsid w:val="00FE0725"/>
    <w:rsid w:val="00FE08A4"/>
    <w:rsid w:val="00FE131C"/>
    <w:rsid w:val="00FE1784"/>
    <w:rsid w:val="00FE18D3"/>
    <w:rsid w:val="00FE1AF4"/>
    <w:rsid w:val="00FE2FFC"/>
    <w:rsid w:val="00FE32B8"/>
    <w:rsid w:val="00FE3D94"/>
    <w:rsid w:val="00FE4CFB"/>
    <w:rsid w:val="00FE50D0"/>
    <w:rsid w:val="00FE54C1"/>
    <w:rsid w:val="00FE5EF4"/>
    <w:rsid w:val="00FE5F32"/>
    <w:rsid w:val="00FE6573"/>
    <w:rsid w:val="00FE6F49"/>
    <w:rsid w:val="00FE75BC"/>
    <w:rsid w:val="00FE7AB5"/>
    <w:rsid w:val="00FF0C84"/>
    <w:rsid w:val="00FF0FD0"/>
    <w:rsid w:val="00FF112D"/>
    <w:rsid w:val="00FF12A9"/>
    <w:rsid w:val="00FF1610"/>
    <w:rsid w:val="00FF20D1"/>
    <w:rsid w:val="00FF2425"/>
    <w:rsid w:val="00FF3AA1"/>
    <w:rsid w:val="00FF403D"/>
    <w:rsid w:val="00FF4467"/>
    <w:rsid w:val="00FF472B"/>
    <w:rsid w:val="00FF4D58"/>
    <w:rsid w:val="00FF4D76"/>
    <w:rsid w:val="00FF4E87"/>
    <w:rsid w:val="00FF4F95"/>
    <w:rsid w:val="00FF51AF"/>
    <w:rsid w:val="00FF6158"/>
    <w:rsid w:val="00FF65EE"/>
    <w:rsid w:val="00FF7E0D"/>
    <w:rsid w:val="1B8D1BC3"/>
    <w:rsid w:val="63274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BACA8"/>
  <w15:docId w15:val="{E961C09C-0BBD-4E02-B887-F5FC2BA0A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eastAsia="MS Mincho"/>
    </w:rPr>
  </w:style>
  <w:style w:type="paragraph" w:styleId="a5">
    <w:name w:val="annotation subject"/>
    <w:basedOn w:val="a6"/>
    <w:next w:val="a6"/>
    <w:semiHidden/>
    <w:rPr>
      <w:b/>
      <w:bCs/>
    </w:rPr>
  </w:style>
  <w:style w:type="paragraph" w:styleId="a6">
    <w:name w:val="annotation text"/>
    <w:basedOn w:val="a"/>
    <w:semiHidden/>
    <w:qFormat/>
  </w:style>
  <w:style w:type="paragraph" w:styleId="a7">
    <w:name w:val="caption"/>
    <w:basedOn w:val="a"/>
    <w:next w:val="a"/>
    <w:link w:val="a8"/>
    <w:uiPriority w:val="99"/>
    <w:qFormat/>
    <w:pPr>
      <w:overflowPunct w:val="0"/>
      <w:autoSpaceDE w:val="0"/>
      <w:autoSpaceDN w:val="0"/>
      <w:adjustRightInd w:val="0"/>
      <w:spacing w:before="120" w:after="120"/>
      <w:textAlignment w:val="baseline"/>
    </w:pPr>
    <w:rPr>
      <w:szCs w:val="20"/>
      <w:lang w:val="en-GB"/>
    </w:rPr>
  </w:style>
  <w:style w:type="paragraph" w:styleId="a9">
    <w:name w:val="Document Map"/>
    <w:basedOn w:val="a"/>
    <w:semiHidden/>
    <w:qFormat/>
    <w:pPr>
      <w:shd w:val="clear" w:color="auto" w:fill="000080"/>
    </w:p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80">
    <w:name w:val="toc 8"/>
    <w:basedOn w:val="11"/>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pPr>
      <w:tabs>
        <w:tab w:val="center" w:pos="4536"/>
        <w:tab w:val="right" w:pos="9072"/>
      </w:tabs>
    </w:pPr>
    <w:rPr>
      <w:rFonts w:ascii="Arial" w:eastAsia="MS Mincho" w:hAnsi="Arial"/>
      <w:b/>
    </w:rPr>
  </w:style>
  <w:style w:type="character" w:styleId="af">
    <w:name w:val="Hyperlink"/>
    <w:qFormat/>
    <w:rPr>
      <w:color w:val="0000FF"/>
      <w:u w:val="single"/>
    </w:rPr>
  </w:style>
  <w:style w:type="character" w:styleId="af0">
    <w:name w:val="annotation reference"/>
    <w:semiHidden/>
    <w:qFormat/>
    <w:rPr>
      <w:sz w:val="21"/>
      <w:szCs w:val="21"/>
    </w:rPr>
  </w:style>
  <w:style w:type="table" w:styleId="af1">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题注 字符"/>
    <w:link w:val="a7"/>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2">
    <w:name w:val="List Paragraph"/>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2">
    <w:name w:val="修订1"/>
    <w:hidden/>
    <w:uiPriority w:val="99"/>
    <w:semiHidden/>
    <w:qFormat/>
    <w:rPr>
      <w:rFonts w:eastAsia="Times New Roman"/>
      <w:szCs w:val="24"/>
      <w:lang w:eastAsia="en-US"/>
    </w:rPr>
  </w:style>
  <w:style w:type="paragraph" w:customStyle="1" w:styleId="Proposal">
    <w:name w:val="Proposal"/>
    <w:basedOn w:val="a"/>
    <w:link w:val="ProposalChar"/>
    <w:qFormat/>
    <w:pPr>
      <w:overflowPunct w:val="0"/>
      <w:autoSpaceDE w:val="0"/>
      <w:autoSpaceDN w:val="0"/>
      <w:adjustRightInd w:val="0"/>
      <w:spacing w:after="180"/>
      <w:jc w:val="both"/>
    </w:pPr>
    <w:rPr>
      <w:rFonts w:eastAsia="宋体"/>
      <w:szCs w:val="20"/>
      <w:lang w:val="en-GB" w:eastAsia="zh-CN"/>
    </w:rPr>
  </w:style>
  <w:style w:type="character" w:customStyle="1" w:styleId="ProposalChar">
    <w:name w:val="Proposal Char"/>
    <w:link w:val="Proposal"/>
    <w:qFormat/>
    <w:rPr>
      <w:lang w:val="en-GB" w:eastAsia="zh-CN"/>
    </w:rPr>
  </w:style>
  <w:style w:type="character" w:customStyle="1" w:styleId="10">
    <w:name w:val="标题 1 字符"/>
    <w:link w:val="1"/>
    <w:qFormat/>
    <w:rPr>
      <w:rFonts w:ascii="Arial" w:hAnsi="Arial" w:cs="Arial"/>
      <w:b/>
      <w:bCs/>
      <w:kern w:val="32"/>
      <w:sz w:val="28"/>
      <w:szCs w:val="32"/>
    </w:rPr>
  </w:style>
  <w:style w:type="paragraph" w:customStyle="1" w:styleId="EmailDisc-proposal">
    <w:name w:val="EmailDisc-proposal"/>
    <w:basedOn w:val="a"/>
    <w:link w:val="EmailDisc-proposalChar"/>
    <w:qFormat/>
    <w:pPr>
      <w:numPr>
        <w:numId w:val="4"/>
      </w:numPr>
      <w:overflowPunct w:val="0"/>
      <w:autoSpaceDE w:val="0"/>
      <w:autoSpaceDN w:val="0"/>
      <w:adjustRightInd w:val="0"/>
      <w:spacing w:after="180"/>
    </w:pPr>
    <w:rPr>
      <w:rFonts w:eastAsia="宋体"/>
      <w:szCs w:val="20"/>
      <w:lang w:eastAsia="zh-CN"/>
    </w:rPr>
  </w:style>
  <w:style w:type="character" w:customStyle="1" w:styleId="EmailDisc-proposalChar">
    <w:name w:val="EmailDisc-proposal Char"/>
    <w:link w:val="EmailDisc-proposal"/>
    <w:rPr>
      <w:lang w:eastAsia="zh-CN"/>
    </w:rPr>
  </w:style>
  <w:style w:type="paragraph" w:customStyle="1" w:styleId="PL">
    <w:name w:val="PL"/>
    <w:basedOn w:val="a"/>
    <w:rsid w:val="000D45C2"/>
    <w:pPr>
      <w:overflowPunct w:val="0"/>
      <w:autoSpaceDE w:val="0"/>
      <w:autoSpaceDN w:val="0"/>
      <w:adjustRightInd w:val="0"/>
      <w:textAlignment w:val="baseline"/>
    </w:pPr>
    <w:rPr>
      <w:rFonts w:ascii="Courier New" w:hAnsi="Courier New" w:cs="Courier New"/>
      <w:sz w:val="16"/>
      <w:szCs w:val="16"/>
      <w:lang w:eastAsia="zh-CN"/>
    </w:rPr>
  </w:style>
  <w:style w:type="paragraph" w:customStyle="1" w:styleId="13">
    <w:name w:val="正文1"/>
    <w:rsid w:val="003A56D7"/>
    <w:pPr>
      <w:jc w:val="both"/>
    </w:pPr>
    <w:rPr>
      <w:rFonts w:ascii="Calibri" w:eastAsia="宋体" w:hAnsi="Calibri" w:cs="Calibri"/>
      <w:kern w:val="2"/>
      <w:sz w:val="21"/>
      <w:szCs w:val="21"/>
    </w:rPr>
  </w:style>
  <w:style w:type="paragraph" w:customStyle="1" w:styleId="Doc-text2">
    <w:name w:val="Doc-text2"/>
    <w:basedOn w:val="a"/>
    <w:rsid w:val="00CD17E0"/>
    <w:pPr>
      <w:spacing w:after="100" w:afterAutospacing="1"/>
      <w:ind w:left="1622" w:hanging="363"/>
    </w:pPr>
    <w:rPr>
      <w:rFonts w:ascii="Arial" w:eastAsia="MS Mincho" w:hAnsi="Arial" w:cs="Arial"/>
      <w:sz w:val="24"/>
      <w:lang w:eastAsia="zh-CN"/>
    </w:rPr>
  </w:style>
  <w:style w:type="table" w:styleId="3-1">
    <w:name w:val="List Table 3 Accent 1"/>
    <w:basedOn w:val="a2"/>
    <w:uiPriority w:val="48"/>
    <w:rsid w:val="00EC5ED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4-1">
    <w:name w:val="Grid Table 4 Accent 1"/>
    <w:basedOn w:val="a2"/>
    <w:uiPriority w:val="49"/>
    <w:rsid w:val="00EC5E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900">
      <w:bodyDiv w:val="1"/>
      <w:marLeft w:val="0"/>
      <w:marRight w:val="0"/>
      <w:marTop w:val="0"/>
      <w:marBottom w:val="0"/>
      <w:divBdr>
        <w:top w:val="none" w:sz="0" w:space="0" w:color="auto"/>
        <w:left w:val="none" w:sz="0" w:space="0" w:color="auto"/>
        <w:bottom w:val="none" w:sz="0" w:space="0" w:color="auto"/>
        <w:right w:val="none" w:sz="0" w:space="0" w:color="auto"/>
      </w:divBdr>
    </w:div>
    <w:div w:id="44137659">
      <w:bodyDiv w:val="1"/>
      <w:marLeft w:val="0"/>
      <w:marRight w:val="0"/>
      <w:marTop w:val="0"/>
      <w:marBottom w:val="0"/>
      <w:divBdr>
        <w:top w:val="none" w:sz="0" w:space="0" w:color="auto"/>
        <w:left w:val="none" w:sz="0" w:space="0" w:color="auto"/>
        <w:bottom w:val="none" w:sz="0" w:space="0" w:color="auto"/>
        <w:right w:val="none" w:sz="0" w:space="0" w:color="auto"/>
      </w:divBdr>
    </w:div>
    <w:div w:id="47806029">
      <w:bodyDiv w:val="1"/>
      <w:marLeft w:val="0"/>
      <w:marRight w:val="0"/>
      <w:marTop w:val="0"/>
      <w:marBottom w:val="0"/>
      <w:divBdr>
        <w:top w:val="none" w:sz="0" w:space="0" w:color="auto"/>
        <w:left w:val="none" w:sz="0" w:space="0" w:color="auto"/>
        <w:bottom w:val="none" w:sz="0" w:space="0" w:color="auto"/>
        <w:right w:val="none" w:sz="0" w:space="0" w:color="auto"/>
      </w:divBdr>
    </w:div>
    <w:div w:id="143132058">
      <w:bodyDiv w:val="1"/>
      <w:marLeft w:val="0"/>
      <w:marRight w:val="0"/>
      <w:marTop w:val="0"/>
      <w:marBottom w:val="0"/>
      <w:divBdr>
        <w:top w:val="none" w:sz="0" w:space="0" w:color="auto"/>
        <w:left w:val="none" w:sz="0" w:space="0" w:color="auto"/>
        <w:bottom w:val="none" w:sz="0" w:space="0" w:color="auto"/>
        <w:right w:val="none" w:sz="0" w:space="0" w:color="auto"/>
      </w:divBdr>
    </w:div>
    <w:div w:id="160974095">
      <w:bodyDiv w:val="1"/>
      <w:marLeft w:val="0"/>
      <w:marRight w:val="0"/>
      <w:marTop w:val="0"/>
      <w:marBottom w:val="0"/>
      <w:divBdr>
        <w:top w:val="none" w:sz="0" w:space="0" w:color="auto"/>
        <w:left w:val="none" w:sz="0" w:space="0" w:color="auto"/>
        <w:bottom w:val="none" w:sz="0" w:space="0" w:color="auto"/>
        <w:right w:val="none" w:sz="0" w:space="0" w:color="auto"/>
      </w:divBdr>
    </w:div>
    <w:div w:id="223175319">
      <w:bodyDiv w:val="1"/>
      <w:marLeft w:val="0"/>
      <w:marRight w:val="0"/>
      <w:marTop w:val="0"/>
      <w:marBottom w:val="0"/>
      <w:divBdr>
        <w:top w:val="none" w:sz="0" w:space="0" w:color="auto"/>
        <w:left w:val="none" w:sz="0" w:space="0" w:color="auto"/>
        <w:bottom w:val="none" w:sz="0" w:space="0" w:color="auto"/>
        <w:right w:val="none" w:sz="0" w:space="0" w:color="auto"/>
      </w:divBdr>
    </w:div>
    <w:div w:id="295306504">
      <w:bodyDiv w:val="1"/>
      <w:marLeft w:val="0"/>
      <w:marRight w:val="0"/>
      <w:marTop w:val="0"/>
      <w:marBottom w:val="0"/>
      <w:divBdr>
        <w:top w:val="none" w:sz="0" w:space="0" w:color="auto"/>
        <w:left w:val="none" w:sz="0" w:space="0" w:color="auto"/>
        <w:bottom w:val="none" w:sz="0" w:space="0" w:color="auto"/>
        <w:right w:val="none" w:sz="0" w:space="0" w:color="auto"/>
      </w:divBdr>
    </w:div>
    <w:div w:id="400761786">
      <w:bodyDiv w:val="1"/>
      <w:marLeft w:val="0"/>
      <w:marRight w:val="0"/>
      <w:marTop w:val="0"/>
      <w:marBottom w:val="0"/>
      <w:divBdr>
        <w:top w:val="none" w:sz="0" w:space="0" w:color="auto"/>
        <w:left w:val="none" w:sz="0" w:space="0" w:color="auto"/>
        <w:bottom w:val="none" w:sz="0" w:space="0" w:color="auto"/>
        <w:right w:val="none" w:sz="0" w:space="0" w:color="auto"/>
      </w:divBdr>
    </w:div>
    <w:div w:id="479032878">
      <w:bodyDiv w:val="1"/>
      <w:marLeft w:val="0"/>
      <w:marRight w:val="0"/>
      <w:marTop w:val="0"/>
      <w:marBottom w:val="0"/>
      <w:divBdr>
        <w:top w:val="none" w:sz="0" w:space="0" w:color="auto"/>
        <w:left w:val="none" w:sz="0" w:space="0" w:color="auto"/>
        <w:bottom w:val="none" w:sz="0" w:space="0" w:color="auto"/>
        <w:right w:val="none" w:sz="0" w:space="0" w:color="auto"/>
      </w:divBdr>
    </w:div>
    <w:div w:id="597060167">
      <w:bodyDiv w:val="1"/>
      <w:marLeft w:val="0"/>
      <w:marRight w:val="0"/>
      <w:marTop w:val="0"/>
      <w:marBottom w:val="0"/>
      <w:divBdr>
        <w:top w:val="none" w:sz="0" w:space="0" w:color="auto"/>
        <w:left w:val="none" w:sz="0" w:space="0" w:color="auto"/>
        <w:bottom w:val="none" w:sz="0" w:space="0" w:color="auto"/>
        <w:right w:val="none" w:sz="0" w:space="0" w:color="auto"/>
      </w:divBdr>
    </w:div>
    <w:div w:id="597446949">
      <w:bodyDiv w:val="1"/>
      <w:marLeft w:val="0"/>
      <w:marRight w:val="0"/>
      <w:marTop w:val="0"/>
      <w:marBottom w:val="0"/>
      <w:divBdr>
        <w:top w:val="none" w:sz="0" w:space="0" w:color="auto"/>
        <w:left w:val="none" w:sz="0" w:space="0" w:color="auto"/>
        <w:bottom w:val="none" w:sz="0" w:space="0" w:color="auto"/>
        <w:right w:val="none" w:sz="0" w:space="0" w:color="auto"/>
      </w:divBdr>
    </w:div>
    <w:div w:id="658507303">
      <w:bodyDiv w:val="1"/>
      <w:marLeft w:val="0"/>
      <w:marRight w:val="0"/>
      <w:marTop w:val="0"/>
      <w:marBottom w:val="0"/>
      <w:divBdr>
        <w:top w:val="none" w:sz="0" w:space="0" w:color="auto"/>
        <w:left w:val="none" w:sz="0" w:space="0" w:color="auto"/>
        <w:bottom w:val="none" w:sz="0" w:space="0" w:color="auto"/>
        <w:right w:val="none" w:sz="0" w:space="0" w:color="auto"/>
      </w:divBdr>
    </w:div>
    <w:div w:id="893080643">
      <w:bodyDiv w:val="1"/>
      <w:marLeft w:val="0"/>
      <w:marRight w:val="0"/>
      <w:marTop w:val="0"/>
      <w:marBottom w:val="0"/>
      <w:divBdr>
        <w:top w:val="none" w:sz="0" w:space="0" w:color="auto"/>
        <w:left w:val="none" w:sz="0" w:space="0" w:color="auto"/>
        <w:bottom w:val="none" w:sz="0" w:space="0" w:color="auto"/>
        <w:right w:val="none" w:sz="0" w:space="0" w:color="auto"/>
      </w:divBdr>
    </w:div>
    <w:div w:id="934559629">
      <w:bodyDiv w:val="1"/>
      <w:marLeft w:val="0"/>
      <w:marRight w:val="0"/>
      <w:marTop w:val="0"/>
      <w:marBottom w:val="0"/>
      <w:divBdr>
        <w:top w:val="none" w:sz="0" w:space="0" w:color="auto"/>
        <w:left w:val="none" w:sz="0" w:space="0" w:color="auto"/>
        <w:bottom w:val="none" w:sz="0" w:space="0" w:color="auto"/>
        <w:right w:val="none" w:sz="0" w:space="0" w:color="auto"/>
      </w:divBdr>
    </w:div>
    <w:div w:id="954210386">
      <w:bodyDiv w:val="1"/>
      <w:marLeft w:val="0"/>
      <w:marRight w:val="0"/>
      <w:marTop w:val="0"/>
      <w:marBottom w:val="0"/>
      <w:divBdr>
        <w:top w:val="none" w:sz="0" w:space="0" w:color="auto"/>
        <w:left w:val="none" w:sz="0" w:space="0" w:color="auto"/>
        <w:bottom w:val="none" w:sz="0" w:space="0" w:color="auto"/>
        <w:right w:val="none" w:sz="0" w:space="0" w:color="auto"/>
      </w:divBdr>
    </w:div>
    <w:div w:id="1059590542">
      <w:bodyDiv w:val="1"/>
      <w:marLeft w:val="0"/>
      <w:marRight w:val="0"/>
      <w:marTop w:val="0"/>
      <w:marBottom w:val="0"/>
      <w:divBdr>
        <w:top w:val="none" w:sz="0" w:space="0" w:color="auto"/>
        <w:left w:val="none" w:sz="0" w:space="0" w:color="auto"/>
        <w:bottom w:val="none" w:sz="0" w:space="0" w:color="auto"/>
        <w:right w:val="none" w:sz="0" w:space="0" w:color="auto"/>
      </w:divBdr>
    </w:div>
    <w:div w:id="1156188411">
      <w:bodyDiv w:val="1"/>
      <w:marLeft w:val="0"/>
      <w:marRight w:val="0"/>
      <w:marTop w:val="0"/>
      <w:marBottom w:val="0"/>
      <w:divBdr>
        <w:top w:val="none" w:sz="0" w:space="0" w:color="auto"/>
        <w:left w:val="none" w:sz="0" w:space="0" w:color="auto"/>
        <w:bottom w:val="none" w:sz="0" w:space="0" w:color="auto"/>
        <w:right w:val="none" w:sz="0" w:space="0" w:color="auto"/>
      </w:divBdr>
    </w:div>
    <w:div w:id="1272476082">
      <w:bodyDiv w:val="1"/>
      <w:marLeft w:val="0"/>
      <w:marRight w:val="0"/>
      <w:marTop w:val="0"/>
      <w:marBottom w:val="0"/>
      <w:divBdr>
        <w:top w:val="none" w:sz="0" w:space="0" w:color="auto"/>
        <w:left w:val="none" w:sz="0" w:space="0" w:color="auto"/>
        <w:bottom w:val="none" w:sz="0" w:space="0" w:color="auto"/>
        <w:right w:val="none" w:sz="0" w:space="0" w:color="auto"/>
      </w:divBdr>
    </w:div>
    <w:div w:id="1397821370">
      <w:bodyDiv w:val="1"/>
      <w:marLeft w:val="0"/>
      <w:marRight w:val="0"/>
      <w:marTop w:val="0"/>
      <w:marBottom w:val="0"/>
      <w:divBdr>
        <w:top w:val="none" w:sz="0" w:space="0" w:color="auto"/>
        <w:left w:val="none" w:sz="0" w:space="0" w:color="auto"/>
        <w:bottom w:val="none" w:sz="0" w:space="0" w:color="auto"/>
        <w:right w:val="none" w:sz="0" w:space="0" w:color="auto"/>
      </w:divBdr>
    </w:div>
    <w:div w:id="1426877305">
      <w:bodyDiv w:val="1"/>
      <w:marLeft w:val="0"/>
      <w:marRight w:val="0"/>
      <w:marTop w:val="0"/>
      <w:marBottom w:val="0"/>
      <w:divBdr>
        <w:top w:val="none" w:sz="0" w:space="0" w:color="auto"/>
        <w:left w:val="none" w:sz="0" w:space="0" w:color="auto"/>
        <w:bottom w:val="none" w:sz="0" w:space="0" w:color="auto"/>
        <w:right w:val="none" w:sz="0" w:space="0" w:color="auto"/>
      </w:divBdr>
    </w:div>
    <w:div w:id="1463882023">
      <w:bodyDiv w:val="1"/>
      <w:marLeft w:val="0"/>
      <w:marRight w:val="0"/>
      <w:marTop w:val="0"/>
      <w:marBottom w:val="0"/>
      <w:divBdr>
        <w:top w:val="none" w:sz="0" w:space="0" w:color="auto"/>
        <w:left w:val="none" w:sz="0" w:space="0" w:color="auto"/>
        <w:bottom w:val="none" w:sz="0" w:space="0" w:color="auto"/>
        <w:right w:val="none" w:sz="0" w:space="0" w:color="auto"/>
      </w:divBdr>
    </w:div>
    <w:div w:id="1529682585">
      <w:bodyDiv w:val="1"/>
      <w:marLeft w:val="0"/>
      <w:marRight w:val="0"/>
      <w:marTop w:val="0"/>
      <w:marBottom w:val="0"/>
      <w:divBdr>
        <w:top w:val="none" w:sz="0" w:space="0" w:color="auto"/>
        <w:left w:val="none" w:sz="0" w:space="0" w:color="auto"/>
        <w:bottom w:val="none" w:sz="0" w:space="0" w:color="auto"/>
        <w:right w:val="none" w:sz="0" w:space="0" w:color="auto"/>
      </w:divBdr>
    </w:div>
    <w:div w:id="1679312281">
      <w:bodyDiv w:val="1"/>
      <w:marLeft w:val="0"/>
      <w:marRight w:val="0"/>
      <w:marTop w:val="0"/>
      <w:marBottom w:val="0"/>
      <w:divBdr>
        <w:top w:val="none" w:sz="0" w:space="0" w:color="auto"/>
        <w:left w:val="none" w:sz="0" w:space="0" w:color="auto"/>
        <w:bottom w:val="none" w:sz="0" w:space="0" w:color="auto"/>
        <w:right w:val="none" w:sz="0" w:space="0" w:color="auto"/>
      </w:divBdr>
    </w:div>
    <w:div w:id="1764036775">
      <w:bodyDiv w:val="1"/>
      <w:marLeft w:val="0"/>
      <w:marRight w:val="0"/>
      <w:marTop w:val="0"/>
      <w:marBottom w:val="0"/>
      <w:divBdr>
        <w:top w:val="none" w:sz="0" w:space="0" w:color="auto"/>
        <w:left w:val="none" w:sz="0" w:space="0" w:color="auto"/>
        <w:bottom w:val="none" w:sz="0" w:space="0" w:color="auto"/>
        <w:right w:val="none" w:sz="0" w:space="0" w:color="auto"/>
      </w:divBdr>
    </w:div>
    <w:div w:id="1801068316">
      <w:bodyDiv w:val="1"/>
      <w:marLeft w:val="0"/>
      <w:marRight w:val="0"/>
      <w:marTop w:val="0"/>
      <w:marBottom w:val="0"/>
      <w:divBdr>
        <w:top w:val="none" w:sz="0" w:space="0" w:color="auto"/>
        <w:left w:val="none" w:sz="0" w:space="0" w:color="auto"/>
        <w:bottom w:val="none" w:sz="0" w:space="0" w:color="auto"/>
        <w:right w:val="none" w:sz="0" w:space="0" w:color="auto"/>
      </w:divBdr>
    </w:div>
    <w:div w:id="1806466377">
      <w:bodyDiv w:val="1"/>
      <w:marLeft w:val="0"/>
      <w:marRight w:val="0"/>
      <w:marTop w:val="0"/>
      <w:marBottom w:val="0"/>
      <w:divBdr>
        <w:top w:val="none" w:sz="0" w:space="0" w:color="auto"/>
        <w:left w:val="none" w:sz="0" w:space="0" w:color="auto"/>
        <w:bottom w:val="none" w:sz="0" w:space="0" w:color="auto"/>
        <w:right w:val="none" w:sz="0" w:space="0" w:color="auto"/>
      </w:divBdr>
    </w:div>
    <w:div w:id="1880780190">
      <w:bodyDiv w:val="1"/>
      <w:marLeft w:val="0"/>
      <w:marRight w:val="0"/>
      <w:marTop w:val="0"/>
      <w:marBottom w:val="0"/>
      <w:divBdr>
        <w:top w:val="none" w:sz="0" w:space="0" w:color="auto"/>
        <w:left w:val="none" w:sz="0" w:space="0" w:color="auto"/>
        <w:bottom w:val="none" w:sz="0" w:space="0" w:color="auto"/>
        <w:right w:val="none" w:sz="0" w:space="0" w:color="auto"/>
      </w:divBdr>
    </w:div>
    <w:div w:id="1891644085">
      <w:bodyDiv w:val="1"/>
      <w:marLeft w:val="0"/>
      <w:marRight w:val="0"/>
      <w:marTop w:val="0"/>
      <w:marBottom w:val="0"/>
      <w:divBdr>
        <w:top w:val="none" w:sz="0" w:space="0" w:color="auto"/>
        <w:left w:val="none" w:sz="0" w:space="0" w:color="auto"/>
        <w:bottom w:val="none" w:sz="0" w:space="0" w:color="auto"/>
        <w:right w:val="none" w:sz="0" w:space="0" w:color="auto"/>
      </w:divBdr>
    </w:div>
    <w:div w:id="1923446848">
      <w:bodyDiv w:val="1"/>
      <w:marLeft w:val="0"/>
      <w:marRight w:val="0"/>
      <w:marTop w:val="0"/>
      <w:marBottom w:val="0"/>
      <w:divBdr>
        <w:top w:val="none" w:sz="0" w:space="0" w:color="auto"/>
        <w:left w:val="none" w:sz="0" w:space="0" w:color="auto"/>
        <w:bottom w:val="none" w:sz="0" w:space="0" w:color="auto"/>
        <w:right w:val="none" w:sz="0" w:space="0" w:color="auto"/>
      </w:divBdr>
    </w:div>
    <w:div w:id="1945110766">
      <w:bodyDiv w:val="1"/>
      <w:marLeft w:val="0"/>
      <w:marRight w:val="0"/>
      <w:marTop w:val="0"/>
      <w:marBottom w:val="0"/>
      <w:divBdr>
        <w:top w:val="none" w:sz="0" w:space="0" w:color="auto"/>
        <w:left w:val="none" w:sz="0" w:space="0" w:color="auto"/>
        <w:bottom w:val="none" w:sz="0" w:space="0" w:color="auto"/>
        <w:right w:val="none" w:sz="0" w:space="0" w:color="auto"/>
      </w:divBdr>
    </w:div>
    <w:div w:id="2038694640">
      <w:bodyDiv w:val="1"/>
      <w:marLeft w:val="0"/>
      <w:marRight w:val="0"/>
      <w:marTop w:val="0"/>
      <w:marBottom w:val="0"/>
      <w:divBdr>
        <w:top w:val="none" w:sz="0" w:space="0" w:color="auto"/>
        <w:left w:val="none" w:sz="0" w:space="0" w:color="auto"/>
        <w:bottom w:val="none" w:sz="0" w:space="0" w:color="auto"/>
        <w:right w:val="none" w:sz="0" w:space="0" w:color="auto"/>
      </w:divBdr>
    </w:div>
    <w:div w:id="2058619848">
      <w:bodyDiv w:val="1"/>
      <w:marLeft w:val="0"/>
      <w:marRight w:val="0"/>
      <w:marTop w:val="0"/>
      <w:marBottom w:val="0"/>
      <w:divBdr>
        <w:top w:val="none" w:sz="0" w:space="0" w:color="auto"/>
        <w:left w:val="none" w:sz="0" w:space="0" w:color="auto"/>
        <w:bottom w:val="none" w:sz="0" w:space="0" w:color="auto"/>
        <w:right w:val="none" w:sz="0" w:space="0" w:color="auto"/>
      </w:divBdr>
    </w:div>
    <w:div w:id="2060741264">
      <w:bodyDiv w:val="1"/>
      <w:marLeft w:val="0"/>
      <w:marRight w:val="0"/>
      <w:marTop w:val="0"/>
      <w:marBottom w:val="0"/>
      <w:divBdr>
        <w:top w:val="none" w:sz="0" w:space="0" w:color="auto"/>
        <w:left w:val="none" w:sz="0" w:space="0" w:color="auto"/>
        <w:bottom w:val="none" w:sz="0" w:space="0" w:color="auto"/>
        <w:right w:val="none" w:sz="0" w:space="0" w:color="auto"/>
      </w:divBdr>
    </w:div>
    <w:div w:id="2099786670">
      <w:bodyDiv w:val="1"/>
      <w:marLeft w:val="0"/>
      <w:marRight w:val="0"/>
      <w:marTop w:val="0"/>
      <w:marBottom w:val="0"/>
      <w:divBdr>
        <w:top w:val="none" w:sz="0" w:space="0" w:color="auto"/>
        <w:left w:val="none" w:sz="0" w:space="0" w:color="auto"/>
        <w:bottom w:val="none" w:sz="0" w:space="0" w:color="auto"/>
        <w:right w:val="none" w:sz="0" w:space="0" w:color="auto"/>
      </w:divBdr>
    </w:div>
    <w:div w:id="2116747379">
      <w:bodyDiv w:val="1"/>
      <w:marLeft w:val="0"/>
      <w:marRight w:val="0"/>
      <w:marTop w:val="0"/>
      <w:marBottom w:val="0"/>
      <w:divBdr>
        <w:top w:val="none" w:sz="0" w:space="0" w:color="auto"/>
        <w:left w:val="none" w:sz="0" w:space="0" w:color="auto"/>
        <w:bottom w:val="none" w:sz="0" w:space="0" w:color="auto"/>
        <w:right w:val="none" w:sz="0" w:space="0" w:color="auto"/>
      </w:divBdr>
    </w:div>
    <w:div w:id="2143692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ngqian\Documents\2%20Rearch\&#30740;&#31350;&#35745;&#21010;&#20998;&#31867;\2-3%20RAN2%2399bis&#24067;&#25289;&#26684;&#20250;&#35758;%202017&#24180;10&#26376;\&#21021;&#31295;\R2-17xxxxx_Security%20Aspects%20in%20RRC%20INACTIVE%20V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F6030D-8A80-4846-B73D-B3161C40E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R2-17xxxxx_Security Aspects in RRC INACTIVE V0</Template>
  <TotalTime>1874</TotalTime>
  <Pages>3</Pages>
  <Words>1182</Words>
  <Characters>6742</Characters>
  <Application>Microsoft Office Word</Application>
  <DocSecurity>0</DocSecurity>
  <Lines>56</Lines>
  <Paragraphs>15</Paragraphs>
  <ScaleCrop>false</ScaleCrop>
  <Company>Vivo</Company>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286</cp:revision>
  <cp:lastPrinted>2011-08-03T09:36:00Z</cp:lastPrinted>
  <dcterms:created xsi:type="dcterms:W3CDTF">2017-09-28T10:50:00Z</dcterms:created>
  <dcterms:modified xsi:type="dcterms:W3CDTF">2018-04-05T07:59:00Z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